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D7E9CA">
      <w:pPr>
        <w:pStyle w:val="6"/>
        <w:spacing w:line="284" w:lineRule="auto"/>
      </w:pPr>
    </w:p>
    <w:p w14:paraId="3983092C">
      <w:pPr>
        <w:pStyle w:val="6"/>
        <w:spacing w:line="284" w:lineRule="auto"/>
      </w:pPr>
    </w:p>
    <w:p w14:paraId="12F5E0D8">
      <w:pPr>
        <w:spacing w:line="2838" w:lineRule="exact"/>
        <w:ind w:firstLine="19"/>
      </w:pPr>
      <w:r>
        <w:rPr>
          <w:position w:val="-56"/>
        </w:rPr>
        <w:drawing>
          <wp:inline distT="0" distB="0" distL="0" distR="0">
            <wp:extent cx="6048375" cy="1801495"/>
            <wp:effectExtent l="0" t="0" r="1905" b="12065"/>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1"/>
                    <a:stretch>
                      <a:fillRect/>
                    </a:stretch>
                  </pic:blipFill>
                  <pic:spPr>
                    <a:xfrm>
                      <a:off x="0" y="0"/>
                      <a:ext cx="6048375" cy="1802129"/>
                    </a:xfrm>
                    <a:prstGeom prst="rect">
                      <a:avLst/>
                    </a:prstGeom>
                  </pic:spPr>
                </pic:pic>
              </a:graphicData>
            </a:graphic>
          </wp:inline>
        </w:drawing>
      </w:r>
    </w:p>
    <w:p w14:paraId="55A150B0">
      <w:pPr>
        <w:pStyle w:val="6"/>
        <w:spacing w:line="252" w:lineRule="auto"/>
      </w:pPr>
    </w:p>
    <w:p w14:paraId="54E98CE4">
      <w:pPr>
        <w:pStyle w:val="6"/>
        <w:spacing w:line="252" w:lineRule="auto"/>
      </w:pPr>
    </w:p>
    <w:p w14:paraId="394C8CF4">
      <w:pPr>
        <w:pStyle w:val="6"/>
        <w:spacing w:line="252" w:lineRule="auto"/>
      </w:pPr>
    </w:p>
    <w:p w14:paraId="27719A99">
      <w:pPr>
        <w:pStyle w:val="6"/>
        <w:spacing w:line="253" w:lineRule="auto"/>
      </w:pPr>
    </w:p>
    <w:p w14:paraId="21C783CB">
      <w:pPr>
        <w:pStyle w:val="6"/>
        <w:spacing w:line="253" w:lineRule="auto"/>
      </w:pPr>
    </w:p>
    <w:p w14:paraId="11C3AE18">
      <w:pPr>
        <w:keepNext w:val="0"/>
        <w:keepLines w:val="0"/>
        <w:pageBreakBefore w:val="0"/>
        <w:widowControl/>
        <w:suppressLineNumbers w:val="0"/>
        <w:kinsoku/>
        <w:wordWrap/>
        <w:overflowPunct/>
        <w:topLinePunct w:val="0"/>
        <w:autoSpaceDE/>
        <w:autoSpaceDN/>
        <w:bidi w:val="0"/>
        <w:adjustRightInd/>
        <w:snapToGrid/>
        <w:spacing w:line="540" w:lineRule="exact"/>
        <w:ind w:left="0"/>
        <w:jc w:val="center"/>
        <w:textAlignment w:val="auto"/>
        <w:rPr>
          <w:rFonts w:hint="eastAsia" w:ascii="Arial Unicode MS" w:hAnsi="Arial Unicode MS" w:eastAsia="Arial Unicode MS" w:cs="Arial Unicode MS"/>
          <w:b/>
          <w:bCs/>
          <w:snapToGrid/>
          <w:color w:val="auto"/>
          <w:kern w:val="0"/>
          <w:sz w:val="52"/>
          <w:szCs w:val="52"/>
          <w:lang w:val="en-US" w:eastAsia="zh-CN" w:bidi="ar"/>
        </w:rPr>
      </w:pPr>
      <w:r>
        <w:rPr>
          <w:rFonts w:hint="eastAsia" w:ascii="Arial Unicode MS" w:hAnsi="Arial Unicode MS" w:eastAsia="Arial Unicode MS" w:cs="Arial Unicode MS"/>
          <w:b/>
          <w:bCs/>
          <w:snapToGrid/>
          <w:color w:val="auto"/>
          <w:kern w:val="0"/>
          <w:sz w:val="52"/>
          <w:szCs w:val="52"/>
          <w:lang w:val="en-US" w:eastAsia="zh-CN" w:bidi="ar"/>
        </w:rPr>
        <w:t>艺术设计与制作专业</w:t>
      </w:r>
    </w:p>
    <w:p w14:paraId="79D57410">
      <w:pPr>
        <w:keepNext w:val="0"/>
        <w:keepLines w:val="0"/>
        <w:pageBreakBefore w:val="0"/>
        <w:widowControl/>
        <w:suppressLineNumbers w:val="0"/>
        <w:kinsoku/>
        <w:wordWrap/>
        <w:overflowPunct/>
        <w:topLinePunct w:val="0"/>
        <w:autoSpaceDE/>
        <w:autoSpaceDN/>
        <w:bidi w:val="0"/>
        <w:adjustRightInd/>
        <w:snapToGrid/>
        <w:spacing w:line="540" w:lineRule="exact"/>
        <w:ind w:left="0"/>
        <w:jc w:val="center"/>
        <w:textAlignment w:val="auto"/>
        <w:rPr>
          <w:rFonts w:hint="eastAsia" w:ascii="Arial Unicode MS" w:hAnsi="Arial Unicode MS" w:eastAsia="Arial Unicode MS" w:cs="Arial Unicode MS"/>
          <w:b/>
          <w:bCs/>
          <w:snapToGrid/>
          <w:color w:val="auto"/>
          <w:kern w:val="0"/>
          <w:sz w:val="52"/>
          <w:szCs w:val="52"/>
          <w:lang w:val="en-US" w:eastAsia="zh-CN" w:bidi="ar"/>
        </w:rPr>
      </w:pPr>
      <w:r>
        <w:rPr>
          <w:rFonts w:hint="eastAsia" w:ascii="Arial Unicode MS" w:hAnsi="Arial Unicode MS" w:eastAsia="Arial Unicode MS" w:cs="Arial Unicode MS"/>
          <w:b/>
          <w:bCs/>
          <w:snapToGrid/>
          <w:color w:val="auto"/>
          <w:kern w:val="0"/>
          <w:sz w:val="52"/>
          <w:szCs w:val="52"/>
          <w:lang w:val="en-US" w:eastAsia="zh-CN" w:bidi="ar"/>
        </w:rPr>
        <w:t>人才培养方案</w:t>
      </w:r>
    </w:p>
    <w:p w14:paraId="10175F9D">
      <w:pPr>
        <w:pStyle w:val="6"/>
        <w:spacing w:line="261" w:lineRule="auto"/>
      </w:pPr>
    </w:p>
    <w:p w14:paraId="11DFD6A4">
      <w:pPr>
        <w:pStyle w:val="6"/>
        <w:spacing w:line="261" w:lineRule="auto"/>
      </w:pPr>
    </w:p>
    <w:p w14:paraId="6658CF2F">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auto"/>
        <w:rPr>
          <w:rFonts w:hint="eastAsia" w:ascii="Arial Unicode MS" w:hAnsi="Arial Unicode MS" w:eastAsia="Arial Unicode MS" w:cs="Arial Unicode MS"/>
          <w:b/>
          <w:bCs/>
          <w:color w:val="auto"/>
          <w:kern w:val="0"/>
          <w:sz w:val="52"/>
          <w:szCs w:val="52"/>
          <w:lang w:val="en-US" w:eastAsia="zh-CN" w:bidi="ar"/>
        </w:rPr>
      </w:pPr>
      <w:r>
        <w:rPr>
          <w:rFonts w:hint="eastAsia" w:ascii="Arial Unicode MS" w:hAnsi="Arial Unicode MS" w:eastAsia="Arial Unicode MS" w:cs="Arial Unicode MS"/>
          <w:b/>
          <w:bCs/>
          <w:color w:val="auto"/>
          <w:kern w:val="0"/>
          <w:sz w:val="52"/>
          <w:szCs w:val="52"/>
          <w:lang w:val="en-US" w:eastAsia="zh-CN" w:bidi="ar"/>
        </w:rPr>
        <w:t>（2026级）</w:t>
      </w:r>
    </w:p>
    <w:p w14:paraId="67580B83">
      <w:pPr>
        <w:pStyle w:val="6"/>
        <w:spacing w:line="262" w:lineRule="auto"/>
      </w:pPr>
    </w:p>
    <w:p w14:paraId="36E520DB">
      <w:pPr>
        <w:pStyle w:val="6"/>
        <w:spacing w:line="262" w:lineRule="auto"/>
      </w:pPr>
    </w:p>
    <w:p w14:paraId="118C17A9">
      <w:pPr>
        <w:pStyle w:val="6"/>
        <w:spacing w:line="262" w:lineRule="auto"/>
      </w:pPr>
    </w:p>
    <w:p w14:paraId="29F72398">
      <w:pPr>
        <w:pStyle w:val="6"/>
        <w:spacing w:line="262" w:lineRule="auto"/>
      </w:pPr>
    </w:p>
    <w:p w14:paraId="6B896EA3">
      <w:pPr>
        <w:pStyle w:val="6"/>
        <w:spacing w:line="262" w:lineRule="auto"/>
      </w:pPr>
    </w:p>
    <w:p w14:paraId="3186CA17">
      <w:pPr>
        <w:pStyle w:val="6"/>
        <w:spacing w:line="262" w:lineRule="auto"/>
      </w:pPr>
    </w:p>
    <w:p w14:paraId="12825851">
      <w:pPr>
        <w:pStyle w:val="6"/>
        <w:spacing w:line="262" w:lineRule="auto"/>
      </w:pPr>
    </w:p>
    <w:p w14:paraId="7B481060">
      <w:pPr>
        <w:pStyle w:val="6"/>
        <w:spacing w:line="262" w:lineRule="auto"/>
      </w:pPr>
    </w:p>
    <w:p w14:paraId="02173216">
      <w:pPr>
        <w:pStyle w:val="6"/>
        <w:spacing w:line="262" w:lineRule="auto"/>
      </w:pPr>
    </w:p>
    <w:p w14:paraId="62103363">
      <w:pPr>
        <w:pStyle w:val="6"/>
        <w:spacing w:line="262" w:lineRule="auto"/>
      </w:pPr>
    </w:p>
    <w:p w14:paraId="4B15BBDD">
      <w:pPr>
        <w:pStyle w:val="6"/>
        <w:spacing w:line="262" w:lineRule="auto"/>
      </w:pPr>
    </w:p>
    <w:p w14:paraId="798FCFB7">
      <w:pPr>
        <w:pStyle w:val="6"/>
        <w:spacing w:line="262" w:lineRule="auto"/>
      </w:pPr>
    </w:p>
    <w:p w14:paraId="25564514">
      <w:pPr>
        <w:keepNext w:val="0"/>
        <w:keepLines w:val="0"/>
        <w:pageBreakBefore w:val="0"/>
        <w:widowControl/>
        <w:kinsoku w:val="0"/>
        <w:wordWrap/>
        <w:overflowPunct/>
        <w:topLinePunct w:val="0"/>
        <w:autoSpaceDE w:val="0"/>
        <w:autoSpaceDN w:val="0"/>
        <w:bidi w:val="0"/>
        <w:adjustRightInd w:val="0"/>
        <w:snapToGrid w:val="0"/>
        <w:spacing w:line="216" w:lineRule="auto"/>
        <w:ind w:left="0"/>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b/>
          <w:bCs/>
          <w:spacing w:val="-4"/>
          <w:sz w:val="30"/>
          <w:szCs w:val="30"/>
        </w:rPr>
        <w:t>广西工艺美术学校</w:t>
      </w:r>
    </w:p>
    <w:p w14:paraId="1C38DFBE">
      <w:pPr>
        <w:keepNext w:val="0"/>
        <w:keepLines w:val="0"/>
        <w:pageBreakBefore w:val="0"/>
        <w:widowControl/>
        <w:kinsoku w:val="0"/>
        <w:wordWrap/>
        <w:overflowPunct/>
        <w:topLinePunct w:val="0"/>
        <w:autoSpaceDE w:val="0"/>
        <w:autoSpaceDN w:val="0"/>
        <w:bidi w:val="0"/>
        <w:adjustRightInd w:val="0"/>
        <w:snapToGrid w:val="0"/>
        <w:spacing w:line="215" w:lineRule="auto"/>
        <w:ind w:left="0"/>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b/>
          <w:bCs/>
          <w:spacing w:val="-6"/>
          <w:sz w:val="30"/>
          <w:szCs w:val="30"/>
        </w:rPr>
        <w:t>2026年</w:t>
      </w:r>
      <w:r>
        <w:rPr>
          <w:rFonts w:hint="eastAsia" w:ascii="仿宋_GB2312" w:hAnsi="仿宋_GB2312" w:eastAsia="仿宋_GB2312" w:cs="仿宋_GB2312"/>
          <w:b/>
          <w:bCs/>
          <w:spacing w:val="-6"/>
          <w:sz w:val="30"/>
          <w:szCs w:val="30"/>
          <w:lang w:val="en-US" w:eastAsia="zh-CN"/>
        </w:rPr>
        <w:t>7</w:t>
      </w:r>
      <w:r>
        <w:rPr>
          <w:rFonts w:hint="eastAsia" w:ascii="仿宋_GB2312" w:hAnsi="仿宋_GB2312" w:eastAsia="仿宋_GB2312" w:cs="仿宋_GB2312"/>
          <w:b/>
          <w:bCs/>
          <w:spacing w:val="-6"/>
          <w:sz w:val="30"/>
          <w:szCs w:val="30"/>
        </w:rPr>
        <w:t>月</w:t>
      </w:r>
    </w:p>
    <w:p w14:paraId="6D26015E">
      <w:pPr>
        <w:keepNext w:val="0"/>
        <w:keepLines w:val="0"/>
        <w:pageBreakBefore w:val="0"/>
        <w:widowControl/>
        <w:kinsoku w:val="0"/>
        <w:wordWrap/>
        <w:overflowPunct/>
        <w:topLinePunct w:val="0"/>
        <w:autoSpaceDE w:val="0"/>
        <w:autoSpaceDN w:val="0"/>
        <w:bidi w:val="0"/>
        <w:adjustRightInd w:val="0"/>
        <w:snapToGrid w:val="0"/>
        <w:spacing w:line="215" w:lineRule="auto"/>
        <w:ind w:left="0"/>
        <w:jc w:val="center"/>
        <w:textAlignment w:val="baseline"/>
        <w:rPr>
          <w:rFonts w:ascii="FangSong_GB2312" w:hAnsi="FangSong_GB2312" w:eastAsia="FangSong_GB2312" w:cs="FangSong_GB2312"/>
          <w:sz w:val="30"/>
          <w:szCs w:val="30"/>
        </w:rPr>
        <w:sectPr>
          <w:pgSz w:w="11906" w:h="16839"/>
          <w:pgMar w:top="1440" w:right="1080" w:bottom="1440" w:left="1080" w:header="0" w:footer="0" w:gutter="0"/>
          <w:pgNumType w:fmt="decimal"/>
          <w:cols w:space="720" w:num="1"/>
        </w:sectPr>
      </w:pPr>
    </w:p>
    <w:sdt>
      <w:sdtPr>
        <w:rPr>
          <w:rFonts w:ascii="宋体" w:hAnsi="宋体" w:eastAsia="宋体" w:cs="Arial"/>
          <w:snapToGrid w:val="0"/>
          <w:color w:val="000000"/>
          <w:kern w:val="0"/>
          <w:sz w:val="21"/>
          <w:szCs w:val="21"/>
          <w:lang w:val="en-US" w:eastAsia="en-US" w:bidi="ar-SA"/>
        </w:rPr>
        <w:id w:val="147461621"/>
        <w15:color w:val="DBDBDB"/>
        <w:docPartObj>
          <w:docPartGallery w:val="Table of Contents"/>
          <w:docPartUnique/>
        </w:docPartObj>
      </w:sdtPr>
      <w:sdtEndPr>
        <w:rPr>
          <w:rFonts w:ascii="Times New Roman" w:hAnsi="Times New Roman" w:eastAsia="Times New Roman" w:cs="Times New Roman"/>
          <w:snapToGrid w:val="0"/>
          <w:color w:val="000000"/>
          <w:kern w:val="0"/>
          <w:sz w:val="21"/>
          <w:szCs w:val="28"/>
          <w:lang w:val="en-US" w:eastAsia="en-US" w:bidi="ar-SA"/>
        </w:rPr>
      </w:sdtEndPr>
      <w:sdtContent>
        <w:sdt>
          <w:sdtPr>
            <w:rPr>
              <w:rFonts w:ascii="Times New Roman" w:hAnsi="Times New Roman" w:eastAsia="仿宋_GB2312" w:cs="Times New Roman"/>
              <w:b/>
              <w:bCs/>
              <w:kern w:val="2"/>
              <w:sz w:val="36"/>
              <w:szCs w:val="48"/>
              <w:lang w:val="en-US" w:eastAsia="zh-CN" w:bidi="ar-SA"/>
            </w:rPr>
            <w:id w:val="147475261"/>
            <w15:color w:val="DBDBDB"/>
            <w:docPartObj>
              <w:docPartGallery w:val="Table of Contents"/>
              <w:docPartUnique/>
            </w:docPartObj>
          </w:sdtPr>
          <w:sdtEndPr>
            <w:rPr>
              <w:rFonts w:hint="eastAsia" w:ascii="Calibri" w:hAnsi="Calibri" w:eastAsia="宋体" w:cs="Times New Roman"/>
              <w:b/>
              <w:bCs/>
              <w:snapToGrid/>
              <w:kern w:val="2"/>
              <w:sz w:val="30"/>
              <w:szCs w:val="24"/>
              <w:lang w:val="en-US" w:eastAsia="zh-CN" w:bidi="ar-SA"/>
            </w:rPr>
          </w:sdtEndPr>
          <w:sdtContent>
            <w:p w14:paraId="6A1F9633">
              <w:pPr>
                <w:pStyle w:val="7"/>
                <w:keepLines w:val="0"/>
                <w:widowControl/>
                <w:kinsoku/>
                <w:autoSpaceDE/>
                <w:autoSpaceDN/>
                <w:bidi w:val="0"/>
                <w:adjustRightInd/>
                <w:snapToGrid/>
                <w:spacing w:before="100" w:beforeLines="100" w:beforeAutospacing="0" w:after="100" w:afterLines="100" w:afterAutospacing="0" w:line="240" w:lineRule="auto"/>
                <w:ind w:left="0" w:leftChars="0" w:firstLine="0" w:firstLineChars="0"/>
                <w:jc w:val="center"/>
                <w:textAlignment w:val="auto"/>
                <w:rPr>
                  <w:rFonts w:eastAsia="黑体" w:cs="Times New Roman"/>
                  <w:b/>
                  <w:bCs/>
                  <w:snapToGrid/>
                  <w:color w:val="000000"/>
                  <w:kern w:val="0"/>
                  <w:sz w:val="36"/>
                  <w:szCs w:val="48"/>
                  <w:lang w:val="en-GB"/>
                </w:rPr>
              </w:pPr>
              <w:r>
                <w:rPr>
                  <w:rFonts w:eastAsia="黑体" w:cs="Times New Roman"/>
                  <w:b/>
                  <w:bCs/>
                  <w:snapToGrid/>
                  <w:color w:val="000000"/>
                  <w:kern w:val="0"/>
                  <w:sz w:val="36"/>
                  <w:szCs w:val="48"/>
                  <w:lang w:val="en-GB"/>
                </w:rPr>
                <w:t>目录</w:t>
              </w:r>
            </w:p>
            <w:p w14:paraId="6E0C401E">
              <w:pPr>
                <w:pStyle w:val="10"/>
                <w:tabs>
                  <w:tab w:val="right" w:leader="dot" w:pos="9746"/>
                </w:tabs>
              </w:pPr>
              <w:r>
                <w:rPr>
                  <w:rFonts w:hint="eastAsia" w:ascii="Calibri" w:hAnsi="Calibri" w:eastAsia="宋体" w:cs="Times New Roman"/>
                  <w:color w:val="000000"/>
                  <w:kern w:val="2"/>
                  <w:sz w:val="30"/>
                  <w:szCs w:val="24"/>
                  <w:lang w:val="en-US" w:eastAsia="zh-CN" w:bidi="ar-SA"/>
                </w:rPr>
                <w:fldChar w:fldCharType="begin"/>
              </w:r>
              <w:r>
                <w:rPr>
                  <w:rFonts w:hint="eastAsia" w:ascii="Calibri" w:hAnsi="Calibri" w:eastAsia="宋体" w:cs="Times New Roman"/>
                  <w:color w:val="000000"/>
                  <w:kern w:val="2"/>
                  <w:sz w:val="30"/>
                  <w:szCs w:val="24"/>
                  <w:lang w:val="en-US" w:eastAsia="zh-CN" w:bidi="ar-SA"/>
                </w:rPr>
                <w:instrText xml:space="preserve">TOC \o "1-2" \h \u </w:instrText>
              </w:r>
              <w:r>
                <w:rPr>
                  <w:rFonts w:hint="eastAsia" w:ascii="Calibri" w:hAnsi="Calibri" w:eastAsia="宋体" w:cs="Times New Roman"/>
                  <w:color w:val="000000"/>
                  <w:kern w:val="2"/>
                  <w:sz w:val="30"/>
                  <w:szCs w:val="24"/>
                  <w:lang w:val="en-US" w:eastAsia="zh-CN" w:bidi="ar-SA"/>
                </w:rPr>
                <w:fldChar w:fldCharType="separate"/>
              </w:r>
              <w:r>
                <w:rPr>
                  <w:rFonts w:hint="eastAsia" w:ascii="Calibri" w:hAnsi="Calibri" w:eastAsia="宋体" w:cs="Times New Roman"/>
                  <w:color w:val="000000"/>
                  <w:kern w:val="2"/>
                  <w:szCs w:val="24"/>
                  <w:lang w:val="en-US" w:eastAsia="zh-CN" w:bidi="ar-SA"/>
                </w:rPr>
                <w:fldChar w:fldCharType="begin"/>
              </w:r>
              <w:r>
                <w:rPr>
                  <w:rFonts w:hint="eastAsia" w:ascii="Calibri" w:hAnsi="Calibri" w:eastAsia="宋体" w:cs="Times New Roman"/>
                  <w:kern w:val="2"/>
                  <w:szCs w:val="24"/>
                  <w:lang w:val="en-US" w:eastAsia="zh-CN" w:bidi="ar-SA"/>
                </w:rPr>
                <w:instrText xml:space="preserve"> HYPERLINK \l _Toc24019 </w:instrText>
              </w:r>
              <w:r>
                <w:rPr>
                  <w:rFonts w:hint="eastAsia" w:ascii="Calibri" w:hAnsi="Calibri" w:eastAsia="宋体" w:cs="Times New Roman"/>
                  <w:kern w:val="2"/>
                  <w:szCs w:val="24"/>
                  <w:lang w:val="en-US" w:eastAsia="zh-CN" w:bidi="ar-SA"/>
                </w:rPr>
                <w:fldChar w:fldCharType="separate"/>
              </w:r>
              <w:r>
                <w:rPr>
                  <w:rFonts w:hint="eastAsia" w:ascii="Times New Roman" w:hAnsi="Times New Roman"/>
                  <w:snapToGrid/>
                </w:rPr>
                <w:t>一、专业名称及代码</w:t>
              </w:r>
              <w:r>
                <w:tab/>
              </w:r>
              <w:r>
                <w:fldChar w:fldCharType="begin"/>
              </w:r>
              <w:r>
                <w:instrText xml:space="preserve"> PAGEREF _Toc24019 \h </w:instrText>
              </w:r>
              <w:r>
                <w:fldChar w:fldCharType="separate"/>
              </w:r>
              <w:r>
                <w:t>1</w:t>
              </w:r>
              <w:r>
                <w:fldChar w:fldCharType="end"/>
              </w:r>
              <w:r>
                <w:rPr>
                  <w:rFonts w:hint="eastAsia" w:ascii="Calibri" w:hAnsi="Calibri" w:eastAsia="宋体" w:cs="Times New Roman"/>
                  <w:color w:val="000000"/>
                  <w:kern w:val="2"/>
                  <w:szCs w:val="24"/>
                  <w:lang w:val="en-US" w:eastAsia="zh-CN" w:bidi="ar-SA"/>
                </w:rPr>
                <w:fldChar w:fldCharType="end"/>
              </w:r>
            </w:p>
            <w:p w14:paraId="501ED6DC">
              <w:pPr>
                <w:pStyle w:val="10"/>
                <w:tabs>
                  <w:tab w:val="right" w:leader="dot" w:pos="9746"/>
                </w:tabs>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_Toc28205 </w:instrText>
              </w:r>
              <w:r>
                <w:rPr>
                  <w:rFonts w:hint="eastAsia" w:ascii="Calibri" w:hAnsi="Calibri" w:eastAsia="宋体" w:cs="Times New Roman"/>
                  <w:snapToGrid/>
                  <w:kern w:val="2"/>
                  <w:szCs w:val="24"/>
                  <w:lang w:val="en-US" w:eastAsia="zh-CN" w:bidi="ar-SA"/>
                </w:rPr>
                <w:fldChar w:fldCharType="separate"/>
              </w:r>
              <w:r>
                <w:rPr>
                  <w:rFonts w:hint="eastAsia" w:ascii="Times New Roman" w:hAnsi="Times New Roman"/>
                  <w:snapToGrid/>
                </w:rPr>
                <w:t>二、入学要求</w:t>
              </w:r>
              <w:r>
                <w:tab/>
              </w:r>
              <w:r>
                <w:fldChar w:fldCharType="begin"/>
              </w:r>
              <w:r>
                <w:instrText xml:space="preserve"> PAGEREF _Toc28205 \h </w:instrText>
              </w:r>
              <w:r>
                <w:fldChar w:fldCharType="separate"/>
              </w:r>
              <w:r>
                <w:t>1</w:t>
              </w:r>
              <w:r>
                <w:fldChar w:fldCharType="end"/>
              </w:r>
              <w:r>
                <w:rPr>
                  <w:rFonts w:hint="eastAsia" w:ascii="Calibri" w:hAnsi="Calibri" w:eastAsia="宋体" w:cs="Times New Roman"/>
                  <w:snapToGrid/>
                  <w:kern w:val="2"/>
                  <w:szCs w:val="24"/>
                  <w:lang w:val="en-US" w:eastAsia="zh-CN" w:bidi="ar-SA"/>
                </w:rPr>
                <w:fldChar w:fldCharType="end"/>
              </w:r>
            </w:p>
            <w:p w14:paraId="6D27F463">
              <w:pPr>
                <w:pStyle w:val="10"/>
                <w:tabs>
                  <w:tab w:val="right" w:leader="dot" w:pos="9746"/>
                </w:tabs>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_Toc13774 </w:instrText>
              </w:r>
              <w:r>
                <w:rPr>
                  <w:rFonts w:hint="eastAsia" w:ascii="Calibri" w:hAnsi="Calibri" w:eastAsia="宋体" w:cs="Times New Roman"/>
                  <w:snapToGrid/>
                  <w:kern w:val="2"/>
                  <w:szCs w:val="24"/>
                  <w:lang w:val="en-US" w:eastAsia="zh-CN" w:bidi="ar-SA"/>
                </w:rPr>
                <w:fldChar w:fldCharType="separate"/>
              </w:r>
              <w:r>
                <w:rPr>
                  <w:rFonts w:hint="eastAsia" w:ascii="Times New Roman" w:hAnsi="Times New Roman"/>
                  <w:snapToGrid/>
                  <w:lang w:val="en-US" w:eastAsia="zh-CN"/>
                </w:rPr>
                <w:t>三、</w:t>
              </w:r>
              <w:r>
                <w:rPr>
                  <w:rFonts w:hint="eastAsia" w:ascii="Times New Roman" w:hAnsi="Times New Roman"/>
                  <w:snapToGrid/>
                </w:rPr>
                <w:t>修业年限</w:t>
              </w:r>
              <w:r>
                <w:tab/>
              </w:r>
              <w:r>
                <w:fldChar w:fldCharType="begin"/>
              </w:r>
              <w:r>
                <w:instrText xml:space="preserve"> PAGEREF _Toc13774 \h </w:instrText>
              </w:r>
              <w:r>
                <w:fldChar w:fldCharType="separate"/>
              </w:r>
              <w:r>
                <w:t>1</w:t>
              </w:r>
              <w:r>
                <w:fldChar w:fldCharType="end"/>
              </w:r>
              <w:r>
                <w:rPr>
                  <w:rFonts w:hint="eastAsia" w:ascii="Calibri" w:hAnsi="Calibri" w:eastAsia="宋体" w:cs="Times New Roman"/>
                  <w:snapToGrid/>
                  <w:kern w:val="2"/>
                  <w:szCs w:val="24"/>
                  <w:lang w:val="en-US" w:eastAsia="zh-CN" w:bidi="ar-SA"/>
                </w:rPr>
                <w:fldChar w:fldCharType="end"/>
              </w:r>
            </w:p>
            <w:p w14:paraId="07AE0529">
              <w:pPr>
                <w:pStyle w:val="10"/>
                <w:tabs>
                  <w:tab w:val="right" w:leader="dot" w:pos="9746"/>
                </w:tabs>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_Toc32265 </w:instrText>
              </w:r>
              <w:r>
                <w:rPr>
                  <w:rFonts w:hint="eastAsia" w:ascii="Calibri" w:hAnsi="Calibri" w:eastAsia="宋体" w:cs="Times New Roman"/>
                  <w:snapToGrid/>
                  <w:kern w:val="2"/>
                  <w:szCs w:val="24"/>
                  <w:lang w:val="en-US" w:eastAsia="zh-CN" w:bidi="ar-SA"/>
                </w:rPr>
                <w:fldChar w:fldCharType="separate"/>
              </w:r>
              <w:r>
                <w:rPr>
                  <w:rFonts w:hint="eastAsia" w:ascii="Times New Roman" w:hAnsi="Times New Roman"/>
                  <w:snapToGrid/>
                  <w:lang w:val="en-US" w:eastAsia="zh-CN"/>
                </w:rPr>
                <w:t>四、职业面向及主要接续专业</w:t>
              </w:r>
              <w:r>
                <w:tab/>
              </w:r>
              <w:r>
                <w:fldChar w:fldCharType="begin"/>
              </w:r>
              <w:r>
                <w:instrText xml:space="preserve"> PAGEREF _Toc32265 \h </w:instrText>
              </w:r>
              <w:r>
                <w:fldChar w:fldCharType="separate"/>
              </w:r>
              <w:r>
                <w:t>1</w:t>
              </w:r>
              <w:r>
                <w:fldChar w:fldCharType="end"/>
              </w:r>
              <w:r>
                <w:rPr>
                  <w:rFonts w:hint="eastAsia" w:ascii="Calibri" w:hAnsi="Calibri" w:eastAsia="宋体" w:cs="Times New Roman"/>
                  <w:snapToGrid/>
                  <w:kern w:val="2"/>
                  <w:szCs w:val="24"/>
                  <w:lang w:val="en-US" w:eastAsia="zh-CN" w:bidi="ar-SA"/>
                </w:rPr>
                <w:fldChar w:fldCharType="end"/>
              </w:r>
            </w:p>
            <w:p w14:paraId="4958523F">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_Toc27757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（一）职业面向</w:t>
              </w:r>
              <w:r>
                <w:tab/>
              </w:r>
              <w:r>
                <w:fldChar w:fldCharType="begin"/>
              </w:r>
              <w:r>
                <w:instrText xml:space="preserve"> PAGEREF _Toc27757 \h </w:instrText>
              </w:r>
              <w:r>
                <w:fldChar w:fldCharType="separate"/>
              </w:r>
              <w:r>
                <w:t>1</w:t>
              </w:r>
              <w:r>
                <w:fldChar w:fldCharType="end"/>
              </w:r>
              <w:r>
                <w:rPr>
                  <w:rFonts w:hint="eastAsia" w:ascii="Calibri" w:hAnsi="Calibri" w:eastAsia="宋体" w:cs="Times New Roman"/>
                  <w:snapToGrid/>
                  <w:kern w:val="2"/>
                  <w:szCs w:val="24"/>
                  <w:lang w:val="en-US" w:eastAsia="zh-CN" w:bidi="ar-SA"/>
                </w:rPr>
                <w:fldChar w:fldCharType="end"/>
              </w:r>
            </w:p>
            <w:p w14:paraId="6C089FE1">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_Toc7859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（二）主要接续专业</w:t>
              </w:r>
              <w:r>
                <w:tab/>
              </w:r>
              <w:r>
                <w:fldChar w:fldCharType="begin"/>
              </w:r>
              <w:r>
                <w:instrText xml:space="preserve"> PAGEREF _Toc7859 \h </w:instrText>
              </w:r>
              <w:r>
                <w:fldChar w:fldCharType="separate"/>
              </w:r>
              <w:r>
                <w:t>1</w:t>
              </w:r>
              <w:r>
                <w:fldChar w:fldCharType="end"/>
              </w:r>
              <w:r>
                <w:rPr>
                  <w:rFonts w:hint="eastAsia" w:ascii="Calibri" w:hAnsi="Calibri" w:eastAsia="宋体" w:cs="Times New Roman"/>
                  <w:snapToGrid/>
                  <w:kern w:val="2"/>
                  <w:szCs w:val="24"/>
                  <w:lang w:val="en-US" w:eastAsia="zh-CN" w:bidi="ar-SA"/>
                </w:rPr>
                <w:fldChar w:fldCharType="end"/>
              </w:r>
            </w:p>
            <w:p w14:paraId="48F94025">
              <w:pPr>
                <w:pStyle w:val="10"/>
                <w:tabs>
                  <w:tab w:val="right" w:leader="dot" w:pos="9746"/>
                </w:tabs>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_Toc8491 </w:instrText>
              </w:r>
              <w:r>
                <w:rPr>
                  <w:rFonts w:hint="eastAsia" w:ascii="Calibri" w:hAnsi="Calibri" w:eastAsia="宋体" w:cs="Times New Roman"/>
                  <w:snapToGrid/>
                  <w:kern w:val="2"/>
                  <w:szCs w:val="24"/>
                  <w:lang w:val="en-US" w:eastAsia="zh-CN" w:bidi="ar-SA"/>
                </w:rPr>
                <w:fldChar w:fldCharType="separate"/>
              </w:r>
              <w:r>
                <w:rPr>
                  <w:rFonts w:hint="eastAsia" w:ascii="Times New Roman" w:hAnsi="Times New Roman"/>
                  <w:snapToGrid/>
                  <w:lang w:val="en-US" w:eastAsia="zh-CN"/>
                </w:rPr>
                <w:t>五、培养目标与培养规格</w:t>
              </w:r>
              <w:r>
                <w:tab/>
              </w:r>
              <w:r>
                <w:fldChar w:fldCharType="begin"/>
              </w:r>
              <w:r>
                <w:instrText xml:space="preserve"> PAGEREF _Toc8491 \h </w:instrText>
              </w:r>
              <w:r>
                <w:fldChar w:fldCharType="separate"/>
              </w:r>
              <w:r>
                <w:t>2</w:t>
              </w:r>
              <w:r>
                <w:fldChar w:fldCharType="end"/>
              </w:r>
              <w:r>
                <w:rPr>
                  <w:rFonts w:hint="eastAsia" w:ascii="Calibri" w:hAnsi="Calibri" w:eastAsia="宋体" w:cs="Times New Roman"/>
                  <w:snapToGrid/>
                  <w:kern w:val="2"/>
                  <w:szCs w:val="24"/>
                  <w:lang w:val="en-US" w:eastAsia="zh-CN" w:bidi="ar-SA"/>
                </w:rPr>
                <w:fldChar w:fldCharType="end"/>
              </w:r>
            </w:p>
            <w:p w14:paraId="34448AEC">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_Toc30872 </w:instrText>
              </w:r>
              <w:r>
                <w:rPr>
                  <w:rFonts w:hint="eastAsia" w:ascii="Calibri" w:hAnsi="Calibri" w:eastAsia="宋体" w:cs="Times New Roman"/>
                  <w:snapToGrid/>
                  <w:kern w:val="2"/>
                  <w:szCs w:val="24"/>
                  <w:lang w:val="en-US" w:eastAsia="zh-CN" w:bidi="ar-SA"/>
                </w:rPr>
                <w:fldChar w:fldCharType="separate"/>
              </w:r>
              <w:r>
                <w:rPr>
                  <w:rFonts w:hint="eastAsia"/>
                  <w:lang w:val="en-US" w:eastAsia="zh-CN"/>
                </w:rPr>
                <w:t>（一）培养目标</w:t>
              </w:r>
              <w:r>
                <w:tab/>
              </w:r>
              <w:r>
                <w:fldChar w:fldCharType="begin"/>
              </w:r>
              <w:r>
                <w:instrText xml:space="preserve"> PAGEREF _Toc30872 \h </w:instrText>
              </w:r>
              <w:r>
                <w:fldChar w:fldCharType="separate"/>
              </w:r>
              <w:r>
                <w:t>2</w:t>
              </w:r>
              <w:r>
                <w:fldChar w:fldCharType="end"/>
              </w:r>
              <w:r>
                <w:rPr>
                  <w:rFonts w:hint="eastAsia" w:ascii="Calibri" w:hAnsi="Calibri" w:eastAsia="宋体" w:cs="Times New Roman"/>
                  <w:snapToGrid/>
                  <w:kern w:val="2"/>
                  <w:szCs w:val="24"/>
                  <w:lang w:val="en-US" w:eastAsia="zh-CN" w:bidi="ar-SA"/>
                </w:rPr>
                <w:fldChar w:fldCharType="end"/>
              </w:r>
            </w:p>
            <w:p w14:paraId="5991DDDA">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_Toc13542 </w:instrText>
              </w:r>
              <w:r>
                <w:rPr>
                  <w:rFonts w:hint="eastAsia" w:ascii="Calibri" w:hAnsi="Calibri" w:eastAsia="宋体" w:cs="Times New Roman"/>
                  <w:snapToGrid/>
                  <w:kern w:val="2"/>
                  <w:szCs w:val="24"/>
                  <w:lang w:val="en-US" w:eastAsia="zh-CN" w:bidi="ar-SA"/>
                </w:rPr>
                <w:fldChar w:fldCharType="separate"/>
              </w:r>
              <w:r>
                <w:rPr>
                  <w:rFonts w:hint="eastAsia"/>
                  <w:lang w:val="en-US" w:eastAsia="zh-CN"/>
                </w:rPr>
                <w:t>（二）培养规格</w:t>
              </w:r>
              <w:r>
                <w:tab/>
              </w:r>
              <w:r>
                <w:fldChar w:fldCharType="begin"/>
              </w:r>
              <w:r>
                <w:instrText xml:space="preserve"> PAGEREF _Toc13542 \h </w:instrText>
              </w:r>
              <w:r>
                <w:fldChar w:fldCharType="separate"/>
              </w:r>
              <w:r>
                <w:t>3</w:t>
              </w:r>
              <w:r>
                <w:fldChar w:fldCharType="end"/>
              </w:r>
              <w:r>
                <w:rPr>
                  <w:rFonts w:hint="eastAsia" w:ascii="Calibri" w:hAnsi="Calibri" w:eastAsia="宋体" w:cs="Times New Roman"/>
                  <w:snapToGrid/>
                  <w:kern w:val="2"/>
                  <w:szCs w:val="24"/>
                  <w:lang w:val="en-US" w:eastAsia="zh-CN" w:bidi="ar-SA"/>
                </w:rPr>
                <w:fldChar w:fldCharType="end"/>
              </w:r>
            </w:p>
            <w:p w14:paraId="05979729">
              <w:pPr>
                <w:pStyle w:val="10"/>
                <w:tabs>
                  <w:tab w:val="right" w:leader="dot" w:pos="9746"/>
                </w:tabs>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_Toc29158 </w:instrText>
              </w:r>
              <w:r>
                <w:rPr>
                  <w:rFonts w:hint="eastAsia" w:ascii="Calibri" w:hAnsi="Calibri" w:eastAsia="宋体" w:cs="Times New Roman"/>
                  <w:snapToGrid/>
                  <w:kern w:val="2"/>
                  <w:szCs w:val="24"/>
                  <w:lang w:val="en-US" w:eastAsia="zh-CN" w:bidi="ar-SA"/>
                </w:rPr>
                <w:fldChar w:fldCharType="separate"/>
              </w:r>
              <w:r>
                <w:rPr>
                  <w:rFonts w:hint="eastAsia" w:ascii="Times New Roman" w:hAnsi="Times New Roman"/>
                  <w:snapToGrid/>
                  <w:lang w:val="en-US" w:eastAsia="zh-CN"/>
                </w:rPr>
                <w:t>六、课程设置及要求</w:t>
              </w:r>
              <w:r>
                <w:tab/>
              </w:r>
              <w:r>
                <w:fldChar w:fldCharType="begin"/>
              </w:r>
              <w:r>
                <w:instrText xml:space="preserve"> PAGEREF _Toc29158 \h </w:instrText>
              </w:r>
              <w:r>
                <w:fldChar w:fldCharType="separate"/>
              </w:r>
              <w:r>
                <w:t>4</w:t>
              </w:r>
              <w:r>
                <w:fldChar w:fldCharType="end"/>
              </w:r>
              <w:r>
                <w:rPr>
                  <w:rFonts w:hint="eastAsia" w:ascii="Calibri" w:hAnsi="Calibri" w:eastAsia="宋体" w:cs="Times New Roman"/>
                  <w:snapToGrid/>
                  <w:kern w:val="2"/>
                  <w:szCs w:val="24"/>
                  <w:lang w:val="en-US" w:eastAsia="zh-CN" w:bidi="ar-SA"/>
                </w:rPr>
                <w:fldChar w:fldCharType="end"/>
              </w:r>
            </w:p>
            <w:p w14:paraId="39D66155">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_Toc6265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（一）课程结构图</w:t>
              </w:r>
              <w:r>
                <w:tab/>
              </w:r>
              <w:r>
                <w:fldChar w:fldCharType="begin"/>
              </w:r>
              <w:r>
                <w:instrText xml:space="preserve"> PAGEREF _Toc6265 \h </w:instrText>
              </w:r>
              <w:r>
                <w:fldChar w:fldCharType="separate"/>
              </w:r>
              <w:r>
                <w:t>1</w:t>
              </w:r>
              <w:r>
                <w:fldChar w:fldCharType="end"/>
              </w:r>
              <w:r>
                <w:rPr>
                  <w:rFonts w:hint="eastAsia" w:ascii="Calibri" w:hAnsi="Calibri" w:eastAsia="宋体" w:cs="Times New Roman"/>
                  <w:snapToGrid/>
                  <w:kern w:val="2"/>
                  <w:szCs w:val="24"/>
                  <w:lang w:val="en-US" w:eastAsia="zh-CN" w:bidi="ar-SA"/>
                </w:rPr>
                <w:fldChar w:fldCharType="end"/>
              </w:r>
            </w:p>
            <w:p w14:paraId="6E4AD5DE">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_Toc3659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（二）公共基础课设置及要求</w:t>
              </w:r>
              <w:r>
                <w:tab/>
              </w:r>
              <w:r>
                <w:fldChar w:fldCharType="begin"/>
              </w:r>
              <w:r>
                <w:instrText xml:space="preserve"> PAGEREF _Toc3659 \h </w:instrText>
              </w:r>
              <w:r>
                <w:fldChar w:fldCharType="separate"/>
              </w:r>
              <w:r>
                <w:t>2</w:t>
              </w:r>
              <w:r>
                <w:fldChar w:fldCharType="end"/>
              </w:r>
              <w:r>
                <w:rPr>
                  <w:rFonts w:hint="eastAsia" w:ascii="Calibri" w:hAnsi="Calibri" w:eastAsia="宋体" w:cs="Times New Roman"/>
                  <w:snapToGrid/>
                  <w:kern w:val="2"/>
                  <w:szCs w:val="24"/>
                  <w:lang w:val="en-US" w:eastAsia="zh-CN" w:bidi="ar-SA"/>
                </w:rPr>
                <w:fldChar w:fldCharType="end"/>
              </w:r>
            </w:p>
            <w:p w14:paraId="66A4BBFF">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_Toc21688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（三）专业课课程设置及要求</w:t>
              </w:r>
              <w:r>
                <w:tab/>
              </w:r>
              <w:r>
                <w:fldChar w:fldCharType="begin"/>
              </w:r>
              <w:r>
                <w:instrText xml:space="preserve"> PAGEREF _Toc21688 \h </w:instrText>
              </w:r>
              <w:r>
                <w:fldChar w:fldCharType="separate"/>
              </w:r>
              <w:r>
                <w:t>8</w:t>
              </w:r>
              <w:r>
                <w:fldChar w:fldCharType="end"/>
              </w:r>
              <w:r>
                <w:rPr>
                  <w:rFonts w:hint="eastAsia" w:ascii="Calibri" w:hAnsi="Calibri" w:eastAsia="宋体" w:cs="Times New Roman"/>
                  <w:snapToGrid/>
                  <w:kern w:val="2"/>
                  <w:szCs w:val="24"/>
                  <w:lang w:val="en-US" w:eastAsia="zh-CN" w:bidi="ar-SA"/>
                </w:rPr>
                <w:fldChar w:fldCharType="end"/>
              </w:r>
            </w:p>
            <w:p w14:paraId="3C1FA23E">
              <w:pPr>
                <w:pStyle w:val="10"/>
                <w:tabs>
                  <w:tab w:val="right" w:leader="dot" w:pos="9746"/>
                </w:tabs>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_Toc14584 </w:instrText>
              </w:r>
              <w:r>
                <w:rPr>
                  <w:rFonts w:hint="eastAsia" w:ascii="Calibri" w:hAnsi="Calibri" w:eastAsia="宋体" w:cs="Times New Roman"/>
                  <w:snapToGrid/>
                  <w:kern w:val="2"/>
                  <w:szCs w:val="24"/>
                  <w:lang w:val="en-US" w:eastAsia="zh-CN" w:bidi="ar-SA"/>
                </w:rPr>
                <w:fldChar w:fldCharType="separate"/>
              </w:r>
              <w:r>
                <w:rPr>
                  <w:rFonts w:hint="eastAsia" w:ascii="Times New Roman" w:hAnsi="Times New Roman"/>
                  <w:snapToGrid/>
                  <w:lang w:val="en-US" w:eastAsia="zh-CN"/>
                </w:rPr>
                <w:t>七、</w:t>
              </w:r>
              <w:r>
                <w:rPr>
                  <w:rFonts w:hint="eastAsia" w:ascii="Times New Roman" w:hAnsi="Times New Roman"/>
                  <w:snapToGrid/>
                </w:rPr>
                <w:t>教学进程总体安排</w:t>
              </w:r>
              <w:r>
                <w:tab/>
              </w:r>
              <w:r>
                <w:fldChar w:fldCharType="begin"/>
              </w:r>
              <w:r>
                <w:instrText xml:space="preserve"> PAGEREF _Toc14584 \h </w:instrText>
              </w:r>
              <w:r>
                <w:fldChar w:fldCharType="separate"/>
              </w:r>
              <w:r>
                <w:t>15</w:t>
              </w:r>
              <w:r>
                <w:fldChar w:fldCharType="end"/>
              </w:r>
              <w:r>
                <w:rPr>
                  <w:rFonts w:hint="eastAsia" w:ascii="Calibri" w:hAnsi="Calibri" w:eastAsia="宋体" w:cs="Times New Roman"/>
                  <w:snapToGrid/>
                  <w:kern w:val="2"/>
                  <w:szCs w:val="24"/>
                  <w:lang w:val="en-US" w:eastAsia="zh-CN" w:bidi="ar-SA"/>
                </w:rPr>
                <w:fldChar w:fldCharType="end"/>
              </w:r>
            </w:p>
            <w:p w14:paraId="177C6AA7">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_Toc1330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（一）基本要求</w:t>
              </w:r>
              <w:r>
                <w:tab/>
              </w:r>
              <w:r>
                <w:fldChar w:fldCharType="begin"/>
              </w:r>
              <w:r>
                <w:instrText xml:space="preserve"> PAGEREF _Toc1330 \h </w:instrText>
              </w:r>
              <w:r>
                <w:fldChar w:fldCharType="separate"/>
              </w:r>
              <w:r>
                <w:t>15</w:t>
              </w:r>
              <w:r>
                <w:fldChar w:fldCharType="end"/>
              </w:r>
              <w:r>
                <w:rPr>
                  <w:rFonts w:hint="eastAsia" w:ascii="Calibri" w:hAnsi="Calibri" w:eastAsia="宋体" w:cs="Times New Roman"/>
                  <w:snapToGrid/>
                  <w:kern w:val="2"/>
                  <w:szCs w:val="24"/>
                  <w:lang w:val="en-US" w:eastAsia="zh-CN" w:bidi="ar-SA"/>
                </w:rPr>
                <w:fldChar w:fldCharType="end"/>
              </w:r>
            </w:p>
            <w:p w14:paraId="0E84D87B">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_Toc1544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（二）教学安排建议</w:t>
              </w:r>
              <w:r>
                <w:tab/>
              </w:r>
              <w:r>
                <w:fldChar w:fldCharType="begin"/>
              </w:r>
              <w:r>
                <w:instrText xml:space="preserve"> PAGEREF _Toc1544 \h </w:instrText>
              </w:r>
              <w:r>
                <w:fldChar w:fldCharType="separate"/>
              </w:r>
              <w:r>
                <w:t>16</w:t>
              </w:r>
              <w:r>
                <w:fldChar w:fldCharType="end"/>
              </w:r>
              <w:r>
                <w:rPr>
                  <w:rFonts w:hint="eastAsia" w:ascii="Calibri" w:hAnsi="Calibri" w:eastAsia="宋体" w:cs="Times New Roman"/>
                  <w:snapToGrid/>
                  <w:kern w:val="2"/>
                  <w:szCs w:val="24"/>
                  <w:lang w:val="en-US" w:eastAsia="zh-CN" w:bidi="ar-SA"/>
                </w:rPr>
                <w:fldChar w:fldCharType="end"/>
              </w:r>
            </w:p>
            <w:p w14:paraId="2F838252">
              <w:pPr>
                <w:pStyle w:val="10"/>
                <w:tabs>
                  <w:tab w:val="right" w:leader="dot" w:pos="9746"/>
                </w:tabs>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_Toc18925 </w:instrText>
              </w:r>
              <w:r>
                <w:rPr>
                  <w:rFonts w:hint="eastAsia" w:ascii="Calibri" w:hAnsi="Calibri" w:eastAsia="宋体" w:cs="Times New Roman"/>
                  <w:snapToGrid/>
                  <w:kern w:val="2"/>
                  <w:szCs w:val="24"/>
                  <w:lang w:val="en-US" w:eastAsia="zh-CN" w:bidi="ar-SA"/>
                </w:rPr>
                <w:fldChar w:fldCharType="separate"/>
              </w:r>
              <w:r>
                <w:rPr>
                  <w:rFonts w:hint="eastAsia" w:ascii="Times New Roman" w:hAnsi="Times New Roman"/>
                  <w:snapToGrid/>
                  <w:lang w:val="en-US" w:eastAsia="zh-CN"/>
                </w:rPr>
                <w:t>八、实施保障</w:t>
              </w:r>
              <w:r>
                <w:tab/>
              </w:r>
              <w:r>
                <w:fldChar w:fldCharType="begin"/>
              </w:r>
              <w:r>
                <w:instrText xml:space="preserve"> PAGEREF _Toc18925 \h </w:instrText>
              </w:r>
              <w:r>
                <w:fldChar w:fldCharType="separate"/>
              </w:r>
              <w:r>
                <w:t>18</w:t>
              </w:r>
              <w:r>
                <w:fldChar w:fldCharType="end"/>
              </w:r>
              <w:r>
                <w:rPr>
                  <w:rFonts w:hint="eastAsia" w:ascii="Calibri" w:hAnsi="Calibri" w:eastAsia="宋体" w:cs="Times New Roman"/>
                  <w:snapToGrid/>
                  <w:kern w:val="2"/>
                  <w:szCs w:val="24"/>
                  <w:lang w:val="en-US" w:eastAsia="zh-CN" w:bidi="ar-SA"/>
                </w:rPr>
                <w:fldChar w:fldCharType="end"/>
              </w:r>
            </w:p>
            <w:p w14:paraId="61121F3D">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_Toc25122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（一）师资队伍</w:t>
              </w:r>
              <w:r>
                <w:tab/>
              </w:r>
              <w:r>
                <w:fldChar w:fldCharType="begin"/>
              </w:r>
              <w:r>
                <w:instrText xml:space="preserve"> PAGEREF _Toc25122 \h </w:instrText>
              </w:r>
              <w:r>
                <w:fldChar w:fldCharType="separate"/>
              </w:r>
              <w:r>
                <w:t>18</w:t>
              </w:r>
              <w:r>
                <w:fldChar w:fldCharType="end"/>
              </w:r>
              <w:r>
                <w:rPr>
                  <w:rFonts w:hint="eastAsia" w:ascii="Calibri" w:hAnsi="Calibri" w:eastAsia="宋体" w:cs="Times New Roman"/>
                  <w:snapToGrid/>
                  <w:kern w:val="2"/>
                  <w:szCs w:val="24"/>
                  <w:lang w:val="en-US" w:eastAsia="zh-CN" w:bidi="ar-SA"/>
                </w:rPr>
                <w:fldChar w:fldCharType="end"/>
              </w:r>
            </w:p>
            <w:p w14:paraId="1EB7B9B3">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_Toc8659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（二）教学设施</w:t>
              </w:r>
              <w:r>
                <w:tab/>
              </w:r>
              <w:r>
                <w:fldChar w:fldCharType="begin"/>
              </w:r>
              <w:r>
                <w:instrText xml:space="preserve"> PAGEREF _Toc8659 \h </w:instrText>
              </w:r>
              <w:r>
                <w:fldChar w:fldCharType="separate"/>
              </w:r>
              <w:r>
                <w:t>19</w:t>
              </w:r>
              <w:r>
                <w:fldChar w:fldCharType="end"/>
              </w:r>
              <w:r>
                <w:rPr>
                  <w:rFonts w:hint="eastAsia" w:ascii="Calibri" w:hAnsi="Calibri" w:eastAsia="宋体" w:cs="Times New Roman"/>
                  <w:snapToGrid/>
                  <w:kern w:val="2"/>
                  <w:szCs w:val="24"/>
                  <w:lang w:val="en-US" w:eastAsia="zh-CN" w:bidi="ar-SA"/>
                </w:rPr>
                <w:fldChar w:fldCharType="end"/>
              </w:r>
            </w:p>
            <w:p w14:paraId="293AB247">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_Toc20548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（三）教学资源</w:t>
              </w:r>
              <w:r>
                <w:tab/>
              </w:r>
              <w:r>
                <w:fldChar w:fldCharType="begin"/>
              </w:r>
              <w:r>
                <w:instrText xml:space="preserve"> PAGEREF _Toc20548 \h </w:instrText>
              </w:r>
              <w:r>
                <w:fldChar w:fldCharType="separate"/>
              </w:r>
              <w:r>
                <w:t>19</w:t>
              </w:r>
              <w:r>
                <w:fldChar w:fldCharType="end"/>
              </w:r>
              <w:r>
                <w:rPr>
                  <w:rFonts w:hint="eastAsia" w:ascii="Calibri" w:hAnsi="Calibri" w:eastAsia="宋体" w:cs="Times New Roman"/>
                  <w:snapToGrid/>
                  <w:kern w:val="2"/>
                  <w:szCs w:val="24"/>
                  <w:lang w:val="en-US" w:eastAsia="zh-CN" w:bidi="ar-SA"/>
                </w:rPr>
                <w:fldChar w:fldCharType="end"/>
              </w:r>
            </w:p>
            <w:p w14:paraId="0497018D">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_Toc10519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（四）教学方法</w:t>
              </w:r>
              <w:r>
                <w:tab/>
              </w:r>
              <w:r>
                <w:fldChar w:fldCharType="begin"/>
              </w:r>
              <w:r>
                <w:instrText xml:space="preserve"> PAGEREF _Toc10519 \h </w:instrText>
              </w:r>
              <w:r>
                <w:fldChar w:fldCharType="separate"/>
              </w:r>
              <w:r>
                <w:t>20</w:t>
              </w:r>
              <w:r>
                <w:fldChar w:fldCharType="end"/>
              </w:r>
              <w:r>
                <w:rPr>
                  <w:rFonts w:hint="eastAsia" w:ascii="Calibri" w:hAnsi="Calibri" w:eastAsia="宋体" w:cs="Times New Roman"/>
                  <w:snapToGrid/>
                  <w:kern w:val="2"/>
                  <w:szCs w:val="24"/>
                  <w:lang w:val="en-US" w:eastAsia="zh-CN" w:bidi="ar-SA"/>
                </w:rPr>
                <w:fldChar w:fldCharType="end"/>
              </w:r>
            </w:p>
            <w:p w14:paraId="44F104E7">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_Toc11293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（五）学习评价</w:t>
              </w:r>
              <w:r>
                <w:tab/>
              </w:r>
              <w:r>
                <w:fldChar w:fldCharType="begin"/>
              </w:r>
              <w:r>
                <w:instrText xml:space="preserve"> PAGEREF _Toc11293 \h </w:instrText>
              </w:r>
              <w:r>
                <w:fldChar w:fldCharType="separate"/>
              </w:r>
              <w:r>
                <w:t>20</w:t>
              </w:r>
              <w:r>
                <w:fldChar w:fldCharType="end"/>
              </w:r>
              <w:r>
                <w:rPr>
                  <w:rFonts w:hint="eastAsia" w:ascii="Calibri" w:hAnsi="Calibri" w:eastAsia="宋体" w:cs="Times New Roman"/>
                  <w:snapToGrid/>
                  <w:kern w:val="2"/>
                  <w:szCs w:val="24"/>
                  <w:lang w:val="en-US" w:eastAsia="zh-CN" w:bidi="ar-SA"/>
                </w:rPr>
                <w:fldChar w:fldCharType="end"/>
              </w:r>
            </w:p>
            <w:p w14:paraId="2B84638F">
              <w:pPr>
                <w:pStyle w:val="11"/>
                <w:tabs>
                  <w:tab w:val="right" w:leader="dot" w:pos="9746"/>
                </w:tabs>
                <w:ind w:left="0" w:leftChars="0" w:firstLine="0" w:firstLineChars="0"/>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_Toc3262 </w:instrText>
              </w:r>
              <w:r>
                <w:rPr>
                  <w:rFonts w:hint="eastAsia" w:ascii="Calibri" w:hAnsi="Calibri" w:eastAsia="宋体" w:cs="Times New Roman"/>
                  <w:snapToGrid/>
                  <w:kern w:val="2"/>
                  <w:szCs w:val="24"/>
                  <w:lang w:val="en-US" w:eastAsia="zh-CN" w:bidi="ar-SA"/>
                </w:rPr>
                <w:fldChar w:fldCharType="separate"/>
              </w:r>
              <w:r>
                <w:rPr>
                  <w:rFonts w:hint="eastAsia" w:eastAsia="仿宋_GB2312"/>
                  <w:snapToGrid/>
                  <w:kern w:val="2"/>
                  <w:lang w:val="en-US" w:eastAsia="zh-CN"/>
                </w:rPr>
                <w:t>（六）质量管理</w:t>
              </w:r>
              <w:r>
                <w:tab/>
              </w:r>
              <w:r>
                <w:fldChar w:fldCharType="begin"/>
              </w:r>
              <w:r>
                <w:instrText xml:space="preserve"> PAGEREF _Toc3262 \h </w:instrText>
              </w:r>
              <w:r>
                <w:fldChar w:fldCharType="separate"/>
              </w:r>
              <w:r>
                <w:t>21</w:t>
              </w:r>
              <w:r>
                <w:fldChar w:fldCharType="end"/>
              </w:r>
              <w:r>
                <w:rPr>
                  <w:rFonts w:hint="eastAsia" w:ascii="Calibri" w:hAnsi="Calibri" w:eastAsia="宋体" w:cs="Times New Roman"/>
                  <w:snapToGrid/>
                  <w:kern w:val="2"/>
                  <w:szCs w:val="24"/>
                  <w:lang w:val="en-US" w:eastAsia="zh-CN" w:bidi="ar-SA"/>
                </w:rPr>
                <w:fldChar w:fldCharType="end"/>
              </w:r>
            </w:p>
            <w:p w14:paraId="661EA8C8">
              <w:pPr>
                <w:pStyle w:val="10"/>
                <w:tabs>
                  <w:tab w:val="right" w:leader="dot" w:pos="9746"/>
                </w:tabs>
              </w:pPr>
              <w:r>
                <w:rPr>
                  <w:rFonts w:hint="eastAsia" w:ascii="Calibri" w:hAnsi="Calibri" w:eastAsia="宋体" w:cs="Times New Roman"/>
                  <w:snapToGrid/>
                  <w:kern w:val="2"/>
                  <w:szCs w:val="24"/>
                  <w:lang w:val="en-US" w:eastAsia="zh-CN" w:bidi="ar-SA"/>
                </w:rPr>
                <w:fldChar w:fldCharType="begin"/>
              </w:r>
              <w:r>
                <w:rPr>
                  <w:rFonts w:hint="eastAsia" w:ascii="Calibri" w:hAnsi="Calibri" w:eastAsia="宋体" w:cs="Times New Roman"/>
                  <w:snapToGrid/>
                  <w:kern w:val="2"/>
                  <w:szCs w:val="24"/>
                  <w:lang w:val="en-US" w:eastAsia="zh-CN" w:bidi="ar-SA"/>
                </w:rPr>
                <w:instrText xml:space="preserve"> HYPERLINK \l _Toc14128 </w:instrText>
              </w:r>
              <w:r>
                <w:rPr>
                  <w:rFonts w:hint="eastAsia" w:ascii="Calibri" w:hAnsi="Calibri" w:eastAsia="宋体" w:cs="Times New Roman"/>
                  <w:snapToGrid/>
                  <w:kern w:val="2"/>
                  <w:szCs w:val="24"/>
                  <w:lang w:val="en-US" w:eastAsia="zh-CN" w:bidi="ar-SA"/>
                </w:rPr>
                <w:fldChar w:fldCharType="separate"/>
              </w:r>
              <w:r>
                <w:rPr>
                  <w:rFonts w:hint="eastAsia" w:ascii="Times New Roman" w:hAnsi="Times New Roman"/>
                  <w:snapToGrid/>
                  <w:lang w:val="en-US" w:eastAsia="zh-CN"/>
                </w:rPr>
                <w:t>九、毕业要求</w:t>
              </w:r>
              <w:r>
                <w:tab/>
              </w:r>
              <w:r>
                <w:fldChar w:fldCharType="begin"/>
              </w:r>
              <w:r>
                <w:instrText xml:space="preserve"> PAGEREF _Toc14128 \h </w:instrText>
              </w:r>
              <w:r>
                <w:fldChar w:fldCharType="separate"/>
              </w:r>
              <w:r>
                <w:t>21</w:t>
              </w:r>
              <w:r>
                <w:fldChar w:fldCharType="end"/>
              </w:r>
              <w:r>
                <w:rPr>
                  <w:rFonts w:hint="eastAsia" w:ascii="Calibri" w:hAnsi="Calibri" w:eastAsia="宋体" w:cs="Times New Roman"/>
                  <w:snapToGrid/>
                  <w:kern w:val="2"/>
                  <w:szCs w:val="24"/>
                  <w:lang w:val="en-US" w:eastAsia="zh-CN" w:bidi="ar-SA"/>
                </w:rPr>
                <w:fldChar w:fldCharType="end"/>
              </w:r>
            </w:p>
            <w:p w14:paraId="403E1306">
              <w:pPr>
                <w:spacing w:line="360" w:lineRule="auto"/>
                <w:rPr>
                  <w:rFonts w:ascii="Times New Roman" w:hAnsi="Times New Roman" w:eastAsia="Times New Roman" w:cs="Times New Roman"/>
                  <w:snapToGrid w:val="0"/>
                  <w:color w:val="000000"/>
                  <w:kern w:val="0"/>
                  <w:sz w:val="21"/>
                  <w:szCs w:val="28"/>
                  <w:lang w:val="en-US" w:eastAsia="en-US" w:bidi="ar-SA"/>
                </w:rPr>
              </w:pPr>
              <w:r>
                <w:rPr>
                  <w:rFonts w:hint="eastAsia" w:ascii="Calibri" w:hAnsi="Calibri" w:eastAsia="宋体" w:cs="Times New Roman"/>
                  <w:snapToGrid/>
                  <w:kern w:val="2"/>
                  <w:szCs w:val="24"/>
                  <w:lang w:val="en-US" w:eastAsia="zh-CN" w:bidi="ar-SA"/>
                </w:rPr>
                <w:fldChar w:fldCharType="end"/>
              </w:r>
            </w:p>
          </w:sdtContent>
        </w:sdt>
      </w:sdtContent>
    </w:sdt>
    <w:p w14:paraId="6D111309">
      <w:pPr>
        <w:spacing w:line="369" w:lineRule="exact"/>
        <w:rPr>
          <w:rFonts w:ascii="Times New Roman" w:hAnsi="Times New Roman" w:eastAsia="Times New Roman" w:cs="Times New Roman"/>
          <w:snapToGrid w:val="0"/>
          <w:color w:val="000000"/>
          <w:kern w:val="0"/>
          <w:sz w:val="21"/>
          <w:szCs w:val="28"/>
          <w:lang w:val="en-US" w:eastAsia="en-US" w:bidi="ar-SA"/>
        </w:rPr>
        <w:sectPr>
          <w:headerReference r:id="rId5" w:type="default"/>
          <w:footerReference r:id="rId6" w:type="default"/>
          <w:pgSz w:w="11906" w:h="16839"/>
          <w:pgMar w:top="1440" w:right="1080" w:bottom="1440" w:left="1080" w:header="634" w:footer="0" w:gutter="0"/>
          <w:pgNumType w:fmt="decimal" w:start="1"/>
          <w:cols w:space="720" w:num="1"/>
        </w:sectPr>
      </w:pPr>
    </w:p>
    <w:p w14:paraId="014A0B04">
      <w:pPr>
        <w:pStyle w:val="2"/>
        <w:kinsoku/>
        <w:autoSpaceDE/>
        <w:autoSpaceDN/>
        <w:bidi w:val="0"/>
        <w:adjustRightInd/>
        <w:snapToGrid/>
        <w:textAlignment w:val="auto"/>
        <w:rPr>
          <w:rFonts w:hint="eastAsia" w:ascii="Times New Roman" w:hAnsi="Times New Roman"/>
          <w:snapToGrid/>
        </w:rPr>
      </w:pPr>
      <w:bookmarkStart w:id="0" w:name="bookmark24"/>
      <w:bookmarkEnd w:id="0"/>
      <w:bookmarkStart w:id="1" w:name="_Toc24019"/>
      <w:bookmarkStart w:id="2" w:name="_Toc22369"/>
      <w:r>
        <w:rPr>
          <w:rFonts w:hint="eastAsia" w:ascii="Times New Roman" w:hAnsi="Times New Roman"/>
          <w:snapToGrid/>
        </w:rPr>
        <w:t>一、专业名称及代码</w:t>
      </w:r>
      <w:bookmarkEnd w:id="1"/>
      <w:bookmarkEnd w:id="2"/>
    </w:p>
    <w:p w14:paraId="7849EA19">
      <w:pPr>
        <w:pageBreakBefore w:val="0"/>
        <w:widowControl w:val="0"/>
        <w:kinsoku/>
        <w:wordWrap/>
        <w:overflowPunct/>
        <w:topLinePunct w:val="0"/>
        <w:autoSpaceDE/>
        <w:autoSpaceDN/>
        <w:bidi w:val="0"/>
        <w:adjustRightInd/>
        <w:snapToGrid/>
        <w:spacing w:line="560" w:lineRule="exact"/>
        <w:ind w:firstLine="900" w:firstLineChars="300"/>
        <w:textAlignment w:val="auto"/>
        <w:rPr>
          <w:rFonts w:hint="eastAsia" w:ascii="Times New Roman" w:hAnsi="Times New Roman" w:eastAsia="仿宋_GB2312" w:cstheme="minorBidi"/>
          <w:b w:val="0"/>
          <w:bCs w:val="0"/>
          <w:snapToGrid/>
          <w:kern w:val="2"/>
          <w:sz w:val="30"/>
          <w:szCs w:val="24"/>
          <w:lang w:eastAsia="zh-CN"/>
        </w:rPr>
      </w:pPr>
      <w:r>
        <w:rPr>
          <w:rFonts w:hint="eastAsia" w:ascii="Times New Roman" w:hAnsi="Times New Roman" w:eastAsia="仿宋_GB2312" w:cstheme="minorBidi"/>
          <w:b w:val="0"/>
          <w:bCs w:val="0"/>
          <w:snapToGrid/>
          <w:kern w:val="2"/>
          <w:sz w:val="30"/>
          <w:szCs w:val="24"/>
          <w:lang w:eastAsia="zh-CN"/>
        </w:rPr>
        <w:t>专业名称：艺术设计与制作</w:t>
      </w:r>
    </w:p>
    <w:p w14:paraId="22EC831B">
      <w:pPr>
        <w:pageBreakBefore w:val="0"/>
        <w:widowControl w:val="0"/>
        <w:kinsoku/>
        <w:wordWrap/>
        <w:overflowPunct/>
        <w:topLinePunct w:val="0"/>
        <w:autoSpaceDE/>
        <w:autoSpaceDN/>
        <w:bidi w:val="0"/>
        <w:adjustRightInd/>
        <w:snapToGrid/>
        <w:spacing w:line="560" w:lineRule="exact"/>
        <w:ind w:firstLine="900" w:firstLineChars="300"/>
        <w:textAlignment w:val="auto"/>
        <w:rPr>
          <w:rFonts w:hint="eastAsia" w:ascii="Times New Roman" w:hAnsi="Times New Roman" w:eastAsia="仿宋_GB2312" w:cstheme="minorBidi"/>
          <w:b w:val="0"/>
          <w:bCs w:val="0"/>
          <w:snapToGrid/>
          <w:kern w:val="2"/>
          <w:sz w:val="30"/>
          <w:szCs w:val="24"/>
          <w:lang w:eastAsia="zh-CN"/>
        </w:rPr>
      </w:pPr>
      <w:r>
        <w:rPr>
          <w:rFonts w:hint="eastAsia" w:ascii="Times New Roman" w:hAnsi="Times New Roman" w:eastAsia="仿宋_GB2312" w:cstheme="minorBidi"/>
          <w:b w:val="0"/>
          <w:bCs w:val="0"/>
          <w:snapToGrid/>
          <w:kern w:val="2"/>
          <w:sz w:val="30"/>
          <w:szCs w:val="24"/>
          <w:lang w:eastAsia="zh-CN"/>
        </w:rPr>
        <w:t>专业代码：750101</w:t>
      </w:r>
    </w:p>
    <w:p w14:paraId="27C13F54">
      <w:pPr>
        <w:pStyle w:val="2"/>
        <w:kinsoku/>
        <w:autoSpaceDE/>
        <w:autoSpaceDN/>
        <w:bidi w:val="0"/>
        <w:adjustRightInd/>
        <w:snapToGrid/>
        <w:textAlignment w:val="auto"/>
        <w:rPr>
          <w:rFonts w:hint="eastAsia" w:ascii="Times New Roman" w:hAnsi="Times New Roman"/>
          <w:snapToGrid/>
        </w:rPr>
      </w:pPr>
      <w:bookmarkStart w:id="3" w:name="_Toc28205"/>
      <w:bookmarkStart w:id="4" w:name="_Toc18261"/>
      <w:r>
        <w:rPr>
          <w:rFonts w:hint="eastAsia" w:ascii="Times New Roman" w:hAnsi="Times New Roman"/>
          <w:snapToGrid/>
        </w:rPr>
        <w:t>二、入学要求</w:t>
      </w:r>
      <w:bookmarkEnd w:id="3"/>
      <w:bookmarkEnd w:id="4"/>
    </w:p>
    <w:p w14:paraId="13746570">
      <w:pPr>
        <w:pageBreakBefore w:val="0"/>
        <w:widowControl w:val="0"/>
        <w:kinsoku/>
        <w:wordWrap/>
        <w:overflowPunct/>
        <w:topLinePunct w:val="0"/>
        <w:autoSpaceDE/>
        <w:autoSpaceDN/>
        <w:bidi w:val="0"/>
        <w:adjustRightInd/>
        <w:snapToGrid/>
        <w:spacing w:line="560" w:lineRule="exact"/>
        <w:ind w:firstLine="900" w:firstLineChars="300"/>
        <w:textAlignment w:val="auto"/>
        <w:rPr>
          <w:rFonts w:hint="eastAsia" w:ascii="Times New Roman" w:hAnsi="Times New Roman" w:eastAsia="仿宋_GB2312" w:cstheme="minorBidi"/>
          <w:b w:val="0"/>
          <w:bCs w:val="0"/>
          <w:snapToGrid/>
          <w:kern w:val="2"/>
          <w:sz w:val="30"/>
          <w:szCs w:val="24"/>
          <w:lang w:eastAsia="zh-CN"/>
        </w:rPr>
      </w:pPr>
      <w:r>
        <w:rPr>
          <w:rFonts w:hint="eastAsia" w:ascii="仿宋_GB2312" w:hAnsi="仿宋_GB2312" w:eastAsia="仿宋_GB2312" w:cs="仿宋_GB2312"/>
          <w:b w:val="0"/>
          <w:bCs w:val="0"/>
          <w:snapToGrid/>
          <w:kern w:val="2"/>
          <w:sz w:val="30"/>
          <w:szCs w:val="24"/>
          <w:lang w:eastAsia="zh-CN"/>
        </w:rPr>
        <w:t>初中毕业生或具有同等</w:t>
      </w:r>
      <w:r>
        <w:rPr>
          <w:rFonts w:hint="eastAsia" w:ascii="Times New Roman" w:hAnsi="Times New Roman" w:eastAsia="仿宋_GB2312" w:cstheme="minorBidi"/>
          <w:b w:val="0"/>
          <w:bCs w:val="0"/>
          <w:snapToGrid/>
          <w:kern w:val="2"/>
          <w:sz w:val="30"/>
          <w:szCs w:val="24"/>
          <w:lang w:eastAsia="zh-CN"/>
        </w:rPr>
        <w:t>学历者</w:t>
      </w:r>
    </w:p>
    <w:p w14:paraId="495424CC">
      <w:pPr>
        <w:pStyle w:val="2"/>
        <w:kinsoku/>
        <w:autoSpaceDE/>
        <w:autoSpaceDN/>
        <w:bidi w:val="0"/>
        <w:adjustRightInd/>
        <w:snapToGrid/>
        <w:textAlignment w:val="auto"/>
        <w:rPr>
          <w:rFonts w:hint="eastAsia" w:ascii="Times New Roman" w:hAnsi="Times New Roman"/>
          <w:snapToGrid/>
        </w:rPr>
      </w:pPr>
      <w:bookmarkStart w:id="5" w:name="_Toc9075"/>
      <w:bookmarkStart w:id="6" w:name="_Toc13774"/>
      <w:r>
        <w:rPr>
          <w:rFonts w:hint="eastAsia" w:ascii="Times New Roman" w:hAnsi="Times New Roman"/>
          <w:snapToGrid/>
          <w:lang w:val="en-US" w:eastAsia="zh-CN"/>
        </w:rPr>
        <w:t>三、</w:t>
      </w:r>
      <w:r>
        <w:rPr>
          <w:rFonts w:hint="eastAsia" w:ascii="Times New Roman" w:hAnsi="Times New Roman"/>
          <w:snapToGrid/>
        </w:rPr>
        <w:t>修业年限</w:t>
      </w:r>
      <w:bookmarkEnd w:id="5"/>
      <w:bookmarkEnd w:id="6"/>
    </w:p>
    <w:p w14:paraId="34CD56FD">
      <w:pPr>
        <w:pageBreakBefore w:val="0"/>
        <w:wordWrap/>
        <w:overflowPunct/>
        <w:topLinePunct w:val="0"/>
        <w:bidi w:val="0"/>
        <w:spacing w:line="560" w:lineRule="exact"/>
        <w:ind w:firstLine="900" w:firstLineChars="300"/>
        <w:rPr>
          <w:rFonts w:hint="default" w:ascii="Times New Roman" w:hAnsi="Times New Roman" w:eastAsia="仿宋_GB2312" w:cstheme="minorBidi"/>
          <w:b w:val="0"/>
          <w:bCs w:val="0"/>
          <w:snapToGrid/>
          <w:kern w:val="2"/>
          <w:sz w:val="30"/>
          <w:szCs w:val="24"/>
          <w:lang w:val="en-US" w:eastAsia="zh-CN"/>
        </w:rPr>
      </w:pPr>
      <w:r>
        <w:rPr>
          <w:rFonts w:hint="eastAsia" w:ascii="仿宋_GB2312" w:hAnsi="仿宋_GB2312" w:eastAsia="仿宋_GB2312" w:cs="仿宋_GB2312"/>
          <w:b w:val="0"/>
          <w:bCs w:val="0"/>
          <w:snapToGrid/>
          <w:kern w:val="2"/>
          <w:sz w:val="30"/>
          <w:szCs w:val="24"/>
          <w:lang w:eastAsia="zh-CN"/>
        </w:rPr>
        <w:t>三年</w:t>
      </w:r>
    </w:p>
    <w:p w14:paraId="4AE6F8E4">
      <w:pPr>
        <w:pStyle w:val="2"/>
        <w:kinsoku/>
        <w:autoSpaceDE/>
        <w:autoSpaceDN/>
        <w:bidi w:val="0"/>
        <w:adjustRightInd/>
        <w:snapToGrid/>
        <w:textAlignment w:val="auto"/>
        <w:rPr>
          <w:rFonts w:hint="eastAsia" w:ascii="Times New Roman" w:hAnsi="Times New Roman"/>
          <w:snapToGrid/>
          <w:lang w:val="en-US" w:eastAsia="zh-CN"/>
        </w:rPr>
      </w:pPr>
      <w:bookmarkStart w:id="7" w:name="_Toc32265"/>
      <w:r>
        <w:rPr>
          <w:rFonts w:hint="eastAsia" w:ascii="Times New Roman" w:hAnsi="Times New Roman"/>
          <w:snapToGrid/>
          <w:lang w:val="en-US" w:eastAsia="zh-CN"/>
        </w:rPr>
        <w:t>四、职业面向及主要接续专业</w:t>
      </w:r>
      <w:bookmarkEnd w:id="7"/>
    </w:p>
    <w:p w14:paraId="7F0EB83C">
      <w:pPr>
        <w:pStyle w:val="3"/>
        <w:widowControl w:val="0"/>
        <w:kinsoku/>
        <w:autoSpaceDE/>
        <w:autoSpaceDN/>
        <w:bidi w:val="0"/>
        <w:adjustRightInd/>
        <w:snapToGrid/>
        <w:textAlignment w:val="auto"/>
        <w:rPr>
          <w:rFonts w:hint="eastAsia" w:eastAsia="仿宋_GB2312"/>
          <w:snapToGrid/>
          <w:kern w:val="2"/>
          <w:lang w:val="en-US" w:eastAsia="zh-CN"/>
        </w:rPr>
      </w:pPr>
      <w:bookmarkStart w:id="8" w:name="_Toc27757"/>
      <w:r>
        <w:rPr>
          <w:rFonts w:hint="eastAsia" w:eastAsia="仿宋_GB2312"/>
          <w:snapToGrid/>
          <w:kern w:val="2"/>
          <w:lang w:val="en-US" w:eastAsia="zh-CN"/>
        </w:rPr>
        <w:t>（一）职业面向</w:t>
      </w:r>
      <w:bookmarkEnd w:id="8"/>
    </w:p>
    <w:tbl>
      <w:tblPr>
        <w:tblStyle w:val="13"/>
        <w:tblW w:w="87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1"/>
        <w:gridCol w:w="1438"/>
        <w:gridCol w:w="1377"/>
        <w:gridCol w:w="1443"/>
        <w:gridCol w:w="1753"/>
        <w:gridCol w:w="1261"/>
      </w:tblGrid>
      <w:tr w14:paraId="1B6D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1" w:type="dxa"/>
            <w:vAlign w:val="center"/>
          </w:tcPr>
          <w:p w14:paraId="62A8BAF5">
            <w:pPr>
              <w:widowControl w:val="0"/>
              <w:kinsoku/>
              <w:autoSpaceDE/>
              <w:autoSpaceDN/>
              <w:bidi w:val="0"/>
              <w:adjustRightInd/>
              <w:snapToGrid/>
              <w:spacing w:line="560" w:lineRule="exact"/>
              <w:jc w:val="center"/>
              <w:textAlignment w:val="auto"/>
              <w:rPr>
                <w:rFonts w:hint="default" w:ascii="Times New Roman" w:hAnsi="Times New Roman" w:eastAsia="仿宋_GB2312" w:cstheme="minorBidi"/>
                <w:b/>
                <w:bCs/>
                <w:snapToGrid/>
                <w:kern w:val="2"/>
                <w:sz w:val="24"/>
                <w:szCs w:val="24"/>
                <w:lang w:val="en-US" w:eastAsia="zh-CN"/>
              </w:rPr>
            </w:pPr>
            <w:r>
              <w:rPr>
                <w:rFonts w:hint="eastAsia" w:ascii="Times New Roman" w:hAnsi="Times New Roman" w:eastAsia="仿宋_GB2312" w:cstheme="minorBidi"/>
                <w:b/>
                <w:bCs/>
                <w:snapToGrid/>
                <w:kern w:val="2"/>
                <w:sz w:val="24"/>
                <w:szCs w:val="24"/>
                <w:lang w:val="en-US" w:eastAsia="zh-CN"/>
              </w:rPr>
              <w:t>所属专业大类（代码）</w:t>
            </w:r>
          </w:p>
        </w:tc>
        <w:tc>
          <w:tcPr>
            <w:tcW w:w="1438" w:type="dxa"/>
            <w:vAlign w:val="center"/>
          </w:tcPr>
          <w:p w14:paraId="3A04675F">
            <w:pPr>
              <w:widowControl w:val="0"/>
              <w:kinsoku/>
              <w:autoSpaceDE/>
              <w:autoSpaceDN/>
              <w:bidi w:val="0"/>
              <w:adjustRightInd/>
              <w:snapToGrid/>
              <w:spacing w:line="560" w:lineRule="exact"/>
              <w:jc w:val="center"/>
              <w:textAlignment w:val="auto"/>
              <w:rPr>
                <w:rFonts w:hint="default" w:ascii="Times New Roman" w:hAnsi="Times New Roman" w:eastAsia="仿宋_GB2312" w:cstheme="minorBidi"/>
                <w:b/>
                <w:bCs/>
                <w:snapToGrid/>
                <w:kern w:val="2"/>
                <w:sz w:val="24"/>
                <w:szCs w:val="24"/>
                <w:lang w:val="en-US" w:eastAsia="zh-CN"/>
              </w:rPr>
            </w:pPr>
            <w:r>
              <w:rPr>
                <w:rFonts w:hint="eastAsia" w:ascii="Times New Roman" w:hAnsi="Times New Roman" w:eastAsia="仿宋_GB2312" w:cstheme="minorBidi"/>
                <w:b/>
                <w:bCs/>
                <w:snapToGrid/>
                <w:kern w:val="2"/>
                <w:sz w:val="24"/>
                <w:szCs w:val="24"/>
                <w:lang w:val="en-US" w:eastAsia="zh-CN"/>
              </w:rPr>
              <w:t>所属专业类（代码）</w:t>
            </w:r>
          </w:p>
        </w:tc>
        <w:tc>
          <w:tcPr>
            <w:tcW w:w="1377" w:type="dxa"/>
            <w:vAlign w:val="center"/>
          </w:tcPr>
          <w:p w14:paraId="79255EF4">
            <w:pPr>
              <w:widowControl w:val="0"/>
              <w:kinsoku/>
              <w:autoSpaceDE/>
              <w:autoSpaceDN/>
              <w:bidi w:val="0"/>
              <w:adjustRightInd/>
              <w:snapToGrid/>
              <w:spacing w:line="560" w:lineRule="exact"/>
              <w:jc w:val="center"/>
              <w:textAlignment w:val="auto"/>
              <w:rPr>
                <w:rFonts w:hint="default" w:ascii="Times New Roman" w:hAnsi="Times New Roman" w:eastAsia="仿宋_GB2312" w:cstheme="minorBidi"/>
                <w:b/>
                <w:bCs/>
                <w:snapToGrid/>
                <w:kern w:val="2"/>
                <w:sz w:val="24"/>
                <w:szCs w:val="24"/>
                <w:lang w:val="en-US" w:eastAsia="zh-CN"/>
              </w:rPr>
            </w:pPr>
            <w:r>
              <w:rPr>
                <w:rFonts w:hint="eastAsia" w:ascii="Times New Roman" w:hAnsi="Times New Roman" w:eastAsia="仿宋_GB2312" w:cstheme="minorBidi"/>
                <w:b/>
                <w:bCs/>
                <w:snapToGrid/>
                <w:kern w:val="2"/>
                <w:sz w:val="24"/>
                <w:szCs w:val="24"/>
                <w:lang w:val="en-US" w:eastAsia="zh-CN"/>
              </w:rPr>
              <w:t>对应行业（代码）</w:t>
            </w:r>
          </w:p>
        </w:tc>
        <w:tc>
          <w:tcPr>
            <w:tcW w:w="1443" w:type="dxa"/>
            <w:vAlign w:val="center"/>
          </w:tcPr>
          <w:p w14:paraId="584618EC">
            <w:pPr>
              <w:widowControl w:val="0"/>
              <w:kinsoku/>
              <w:autoSpaceDE/>
              <w:autoSpaceDN/>
              <w:bidi w:val="0"/>
              <w:adjustRightInd/>
              <w:snapToGrid/>
              <w:spacing w:line="560" w:lineRule="exact"/>
              <w:jc w:val="center"/>
              <w:textAlignment w:val="auto"/>
              <w:rPr>
                <w:rFonts w:hint="default" w:ascii="Times New Roman" w:hAnsi="Times New Roman" w:eastAsia="仿宋_GB2312" w:cstheme="minorBidi"/>
                <w:b/>
                <w:bCs/>
                <w:snapToGrid/>
                <w:kern w:val="2"/>
                <w:sz w:val="24"/>
                <w:szCs w:val="24"/>
                <w:lang w:val="en-US" w:eastAsia="zh-CN"/>
              </w:rPr>
            </w:pPr>
            <w:r>
              <w:rPr>
                <w:rFonts w:hint="eastAsia" w:ascii="Times New Roman" w:hAnsi="Times New Roman" w:eastAsia="仿宋_GB2312" w:cstheme="minorBidi"/>
                <w:b/>
                <w:bCs/>
                <w:snapToGrid/>
                <w:kern w:val="2"/>
                <w:sz w:val="24"/>
                <w:szCs w:val="24"/>
                <w:lang w:val="en-US" w:eastAsia="zh-CN"/>
              </w:rPr>
              <w:t>主要职业类别（代码）</w:t>
            </w:r>
          </w:p>
        </w:tc>
        <w:tc>
          <w:tcPr>
            <w:tcW w:w="1753" w:type="dxa"/>
            <w:vAlign w:val="center"/>
          </w:tcPr>
          <w:p w14:paraId="54F2ADD6">
            <w:pPr>
              <w:widowControl w:val="0"/>
              <w:kinsoku/>
              <w:autoSpaceDE/>
              <w:autoSpaceDN/>
              <w:bidi w:val="0"/>
              <w:adjustRightInd/>
              <w:snapToGrid/>
              <w:spacing w:line="560" w:lineRule="exact"/>
              <w:jc w:val="center"/>
              <w:textAlignment w:val="auto"/>
              <w:rPr>
                <w:rFonts w:hint="default" w:ascii="Times New Roman" w:hAnsi="Times New Roman" w:eastAsia="仿宋_GB2312" w:cstheme="minorBidi"/>
                <w:b/>
                <w:bCs/>
                <w:snapToGrid/>
                <w:kern w:val="2"/>
                <w:sz w:val="24"/>
                <w:szCs w:val="24"/>
                <w:lang w:val="en-US" w:eastAsia="zh-CN"/>
              </w:rPr>
            </w:pPr>
            <w:r>
              <w:rPr>
                <w:rFonts w:hint="eastAsia" w:ascii="Times New Roman" w:hAnsi="Times New Roman" w:eastAsia="仿宋_GB2312" w:cstheme="minorBidi"/>
                <w:b/>
                <w:bCs/>
                <w:snapToGrid/>
                <w:kern w:val="2"/>
                <w:sz w:val="24"/>
                <w:szCs w:val="24"/>
                <w:lang w:val="en-US" w:eastAsia="zh-CN"/>
              </w:rPr>
              <w:t>主要岗位（群）或技术领域</w:t>
            </w:r>
          </w:p>
        </w:tc>
        <w:tc>
          <w:tcPr>
            <w:tcW w:w="1261" w:type="dxa"/>
            <w:vAlign w:val="center"/>
          </w:tcPr>
          <w:p w14:paraId="13318336">
            <w:pPr>
              <w:widowControl w:val="0"/>
              <w:kinsoku/>
              <w:autoSpaceDE/>
              <w:autoSpaceDN/>
              <w:bidi w:val="0"/>
              <w:adjustRightInd/>
              <w:snapToGrid/>
              <w:spacing w:line="560" w:lineRule="exact"/>
              <w:jc w:val="center"/>
              <w:textAlignment w:val="auto"/>
              <w:rPr>
                <w:rFonts w:hint="default" w:ascii="Times New Roman" w:hAnsi="Times New Roman" w:eastAsia="仿宋_GB2312" w:cstheme="minorBidi"/>
                <w:b/>
                <w:bCs/>
                <w:snapToGrid/>
                <w:kern w:val="2"/>
                <w:sz w:val="24"/>
                <w:szCs w:val="24"/>
                <w:lang w:val="en-US" w:eastAsia="zh-CN"/>
              </w:rPr>
            </w:pPr>
            <w:r>
              <w:rPr>
                <w:rFonts w:hint="eastAsia" w:ascii="Times New Roman" w:hAnsi="Times New Roman" w:eastAsia="仿宋_GB2312" w:cstheme="minorBidi"/>
                <w:b/>
                <w:bCs/>
                <w:snapToGrid/>
                <w:kern w:val="2"/>
                <w:sz w:val="24"/>
                <w:szCs w:val="24"/>
                <w:lang w:val="en-US" w:eastAsia="zh-CN"/>
              </w:rPr>
              <w:t>职业类证书</w:t>
            </w:r>
          </w:p>
        </w:tc>
      </w:tr>
      <w:tr w14:paraId="1F89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1" w:type="dxa"/>
          </w:tcPr>
          <w:p w14:paraId="2E74EF84">
            <w:pPr>
              <w:widowControl w:val="0"/>
              <w:kinsoku/>
              <w:autoSpaceDE/>
              <w:autoSpaceDN/>
              <w:bidi w:val="0"/>
              <w:adjustRightInd/>
              <w:snapToGrid/>
              <w:spacing w:line="560" w:lineRule="exact"/>
              <w:textAlignment w:val="auto"/>
              <w:rPr>
                <w:rFonts w:hint="default" w:ascii="Times New Roman" w:hAnsi="Times New Roman" w:eastAsia="仿宋_GB2312" w:cstheme="minorBidi"/>
                <w:b w:val="0"/>
                <w:bCs w:val="0"/>
                <w:snapToGrid/>
                <w:kern w:val="2"/>
                <w:sz w:val="24"/>
                <w:szCs w:val="24"/>
                <w:lang w:val="en-US" w:eastAsia="zh-CN"/>
              </w:rPr>
            </w:pPr>
            <w:r>
              <w:rPr>
                <w:rFonts w:hint="eastAsia" w:ascii="Times New Roman" w:hAnsi="Times New Roman" w:eastAsia="仿宋_GB2312" w:cstheme="minorBidi"/>
                <w:b w:val="0"/>
                <w:bCs w:val="0"/>
                <w:snapToGrid/>
                <w:kern w:val="2"/>
                <w:sz w:val="24"/>
                <w:szCs w:val="21"/>
                <w:lang w:val="en-US" w:eastAsia="zh-CN"/>
              </w:rPr>
              <w:t>文化艺术大类（75）</w:t>
            </w:r>
          </w:p>
        </w:tc>
        <w:tc>
          <w:tcPr>
            <w:tcW w:w="1438" w:type="dxa"/>
          </w:tcPr>
          <w:p w14:paraId="61CF9938">
            <w:pPr>
              <w:widowControl w:val="0"/>
              <w:kinsoku/>
              <w:autoSpaceDE/>
              <w:autoSpaceDN/>
              <w:bidi w:val="0"/>
              <w:adjustRightInd/>
              <w:snapToGrid/>
              <w:spacing w:line="560" w:lineRule="exact"/>
              <w:textAlignment w:val="auto"/>
              <w:rPr>
                <w:rFonts w:hint="default" w:ascii="Times New Roman" w:hAnsi="Times New Roman" w:eastAsia="仿宋_GB2312" w:cstheme="minorBidi"/>
                <w:b w:val="0"/>
                <w:bCs w:val="0"/>
                <w:snapToGrid/>
                <w:kern w:val="2"/>
                <w:sz w:val="24"/>
                <w:szCs w:val="24"/>
                <w:lang w:val="en-US" w:eastAsia="zh-CN"/>
              </w:rPr>
            </w:pPr>
            <w:r>
              <w:rPr>
                <w:rFonts w:hint="eastAsia" w:ascii="Times New Roman" w:hAnsi="Times New Roman" w:eastAsia="仿宋_GB2312" w:cstheme="minorBidi"/>
                <w:b w:val="0"/>
                <w:bCs w:val="0"/>
                <w:snapToGrid/>
                <w:kern w:val="2"/>
                <w:sz w:val="24"/>
                <w:szCs w:val="24"/>
                <w:lang w:val="en-US" w:eastAsia="zh-CN"/>
              </w:rPr>
              <w:t>艺术设计类</w:t>
            </w:r>
            <w:r>
              <w:rPr>
                <w:rFonts w:hint="eastAsia" w:ascii="Times New Roman" w:hAnsi="Times New Roman" w:eastAsia="仿宋_GB2312" w:cstheme="minorBidi"/>
                <w:b w:val="0"/>
                <w:bCs w:val="0"/>
                <w:snapToGrid/>
                <w:kern w:val="2"/>
                <w:sz w:val="24"/>
                <w:szCs w:val="21"/>
                <w:lang w:val="en-US" w:eastAsia="zh-CN"/>
              </w:rPr>
              <w:t>（</w:t>
            </w:r>
            <w:r>
              <w:rPr>
                <w:rFonts w:hint="eastAsia" w:ascii="Times New Roman" w:hAnsi="Times New Roman" w:eastAsia="仿宋_GB2312" w:cstheme="minorBidi"/>
                <w:b w:val="0"/>
                <w:bCs w:val="0"/>
                <w:snapToGrid/>
                <w:kern w:val="2"/>
                <w:sz w:val="24"/>
                <w:szCs w:val="24"/>
                <w:lang w:val="en-US" w:eastAsia="zh-CN"/>
              </w:rPr>
              <w:t>7501）</w:t>
            </w:r>
          </w:p>
        </w:tc>
        <w:tc>
          <w:tcPr>
            <w:tcW w:w="1377" w:type="dxa"/>
          </w:tcPr>
          <w:p w14:paraId="1B4EE194">
            <w:pPr>
              <w:widowControl w:val="0"/>
              <w:kinsoku/>
              <w:autoSpaceDE/>
              <w:autoSpaceDN/>
              <w:bidi w:val="0"/>
              <w:adjustRightInd/>
              <w:snapToGrid/>
              <w:spacing w:line="560" w:lineRule="exact"/>
              <w:textAlignment w:val="auto"/>
              <w:rPr>
                <w:rFonts w:hint="default" w:ascii="Times New Roman" w:hAnsi="Times New Roman" w:eastAsia="仿宋_GB2312" w:cstheme="minorBidi"/>
                <w:b w:val="0"/>
                <w:bCs w:val="0"/>
                <w:snapToGrid/>
                <w:kern w:val="2"/>
                <w:sz w:val="24"/>
                <w:szCs w:val="24"/>
                <w:lang w:val="en-US" w:eastAsia="zh-CN"/>
              </w:rPr>
            </w:pPr>
            <w:r>
              <w:rPr>
                <w:rFonts w:hint="eastAsia" w:ascii="Times New Roman" w:hAnsi="Times New Roman" w:eastAsia="仿宋_GB2312" w:cstheme="minorBidi"/>
                <w:b w:val="0"/>
                <w:bCs w:val="0"/>
                <w:snapToGrid/>
                <w:kern w:val="2"/>
                <w:sz w:val="24"/>
                <w:szCs w:val="24"/>
                <w:lang w:val="en-US" w:eastAsia="zh-CN"/>
              </w:rPr>
              <w:t>印刷业（231）、广告业（725）、出版业（862）</w:t>
            </w:r>
          </w:p>
        </w:tc>
        <w:tc>
          <w:tcPr>
            <w:tcW w:w="1443" w:type="dxa"/>
          </w:tcPr>
          <w:p w14:paraId="2AA9E5D9">
            <w:pPr>
              <w:widowControl w:val="0"/>
              <w:kinsoku/>
              <w:autoSpaceDE/>
              <w:autoSpaceDN/>
              <w:bidi w:val="0"/>
              <w:adjustRightInd/>
              <w:snapToGrid/>
              <w:spacing w:line="560" w:lineRule="exact"/>
              <w:textAlignment w:val="auto"/>
              <w:rPr>
                <w:rFonts w:hint="default" w:ascii="Times New Roman" w:hAnsi="Times New Roman" w:eastAsia="仿宋_GB2312" w:cstheme="minorBidi"/>
                <w:b w:val="0"/>
                <w:bCs w:val="0"/>
                <w:snapToGrid/>
                <w:kern w:val="2"/>
                <w:sz w:val="24"/>
                <w:szCs w:val="24"/>
                <w:lang w:val="en-US" w:eastAsia="zh-CN"/>
              </w:rPr>
            </w:pPr>
            <w:r>
              <w:rPr>
                <w:rFonts w:hint="eastAsia" w:ascii="Times New Roman" w:hAnsi="Times New Roman" w:eastAsia="仿宋_GB2312" w:cstheme="minorBidi"/>
                <w:b w:val="0"/>
                <w:bCs w:val="0"/>
                <w:snapToGrid/>
                <w:kern w:val="2"/>
                <w:sz w:val="24"/>
                <w:szCs w:val="24"/>
                <w:lang w:val="en-US" w:eastAsia="zh-CN"/>
              </w:rPr>
              <w:t>工艺美术与创意设计专业人员（2-09-06）、编辑（2-10-02）</w:t>
            </w:r>
          </w:p>
        </w:tc>
        <w:tc>
          <w:tcPr>
            <w:tcW w:w="1753" w:type="dxa"/>
          </w:tcPr>
          <w:p w14:paraId="3813E713">
            <w:pPr>
              <w:widowControl w:val="0"/>
              <w:kinsoku/>
              <w:autoSpaceDE/>
              <w:autoSpaceDN/>
              <w:bidi w:val="0"/>
              <w:adjustRightInd/>
              <w:snapToGrid/>
              <w:spacing w:line="560" w:lineRule="exact"/>
              <w:textAlignment w:val="auto"/>
              <w:rPr>
                <w:rFonts w:hint="default" w:ascii="Times New Roman" w:hAnsi="Times New Roman" w:eastAsia="仿宋_GB2312" w:cstheme="minorBidi"/>
                <w:b w:val="0"/>
                <w:bCs w:val="0"/>
                <w:snapToGrid/>
                <w:kern w:val="2"/>
                <w:sz w:val="24"/>
                <w:szCs w:val="24"/>
                <w:lang w:val="en-US" w:eastAsia="zh-CN"/>
              </w:rPr>
            </w:pPr>
            <w:r>
              <w:rPr>
                <w:rFonts w:hint="eastAsia" w:ascii="Times New Roman" w:hAnsi="Times New Roman" w:eastAsia="仿宋_GB2312" w:cstheme="minorBidi"/>
                <w:b w:val="0"/>
                <w:bCs w:val="0"/>
                <w:snapToGrid/>
                <w:kern w:val="2"/>
                <w:sz w:val="24"/>
                <w:szCs w:val="24"/>
                <w:lang w:val="en-US" w:eastAsia="zh-CN"/>
              </w:rPr>
              <w:t>工艺美术与创意设计、视觉传达设计、美术编辑、数字媒体艺术设计</w:t>
            </w:r>
          </w:p>
        </w:tc>
        <w:tc>
          <w:tcPr>
            <w:tcW w:w="1261" w:type="dxa"/>
          </w:tcPr>
          <w:p w14:paraId="14D61595">
            <w:pPr>
              <w:widowControl w:val="0"/>
              <w:kinsoku/>
              <w:autoSpaceDE/>
              <w:autoSpaceDN/>
              <w:bidi w:val="0"/>
              <w:adjustRightInd/>
              <w:snapToGrid/>
              <w:spacing w:line="560" w:lineRule="exact"/>
              <w:textAlignment w:val="auto"/>
              <w:rPr>
                <w:rFonts w:hint="default" w:ascii="Times New Roman" w:hAnsi="Times New Roman" w:eastAsia="仿宋_GB2312" w:cstheme="minorBidi"/>
                <w:b w:val="0"/>
                <w:bCs w:val="0"/>
                <w:snapToGrid/>
                <w:kern w:val="2"/>
                <w:sz w:val="24"/>
                <w:szCs w:val="24"/>
                <w:lang w:val="en-US" w:eastAsia="zh-CN"/>
              </w:rPr>
            </w:pPr>
            <w:r>
              <w:rPr>
                <w:rFonts w:hint="eastAsia" w:ascii="Times New Roman" w:hAnsi="Times New Roman" w:eastAsia="仿宋_GB2312" w:cstheme="minorBidi"/>
                <w:b w:val="0"/>
                <w:bCs w:val="0"/>
                <w:snapToGrid/>
                <w:kern w:val="2"/>
                <w:sz w:val="24"/>
                <w:szCs w:val="24"/>
                <w:lang w:val="en-US" w:eastAsia="zh-CN"/>
              </w:rPr>
              <w:t>广告设计师；包装设计师；界面设计职业技能等级证书（初级 / 中级）</w:t>
            </w:r>
          </w:p>
        </w:tc>
      </w:tr>
    </w:tbl>
    <w:p w14:paraId="15641366">
      <w:pPr>
        <w:pStyle w:val="3"/>
        <w:widowControl w:val="0"/>
        <w:kinsoku/>
        <w:autoSpaceDE/>
        <w:autoSpaceDN/>
        <w:bidi w:val="0"/>
        <w:adjustRightInd/>
        <w:snapToGrid/>
        <w:textAlignment w:val="auto"/>
        <w:rPr>
          <w:rFonts w:hint="eastAsia" w:eastAsia="仿宋_GB2312"/>
          <w:snapToGrid/>
          <w:kern w:val="2"/>
          <w:lang w:val="en-US" w:eastAsia="zh-CN"/>
        </w:rPr>
      </w:pPr>
      <w:bookmarkStart w:id="9" w:name="_Toc7859"/>
      <w:r>
        <w:rPr>
          <w:rFonts w:hint="eastAsia" w:eastAsia="仿宋_GB2312"/>
          <w:snapToGrid/>
          <w:kern w:val="2"/>
          <w:lang w:val="en-US" w:eastAsia="zh-CN"/>
        </w:rPr>
        <w:t>（二）主要接续专业</w:t>
      </w:r>
      <w:bookmarkEnd w:id="9"/>
    </w:p>
    <w:p w14:paraId="46F3AC5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602" w:firstLineChars="200"/>
        <w:textAlignment w:val="baseline"/>
        <w:outlineLvl w:val="0"/>
        <w:rPr>
          <w:rFonts w:hint="default" w:ascii="黑体" w:hAnsi="黑体" w:eastAsia="黑体" w:cs="黑体"/>
          <w:b w:val="0"/>
          <w:bCs w:val="0"/>
          <w:spacing w:val="4"/>
          <w:sz w:val="24"/>
          <w:szCs w:val="24"/>
          <w:lang w:val="en-US" w:eastAsia="zh-CN"/>
        </w:rPr>
      </w:pPr>
      <w:bookmarkStart w:id="10" w:name="_Toc11872"/>
      <w:bookmarkStart w:id="11" w:name="_Toc22398"/>
      <w:r>
        <w:rPr>
          <w:rFonts w:hint="eastAsia" w:ascii="Times New Roman" w:hAnsi="Times New Roman" w:eastAsia="仿宋_GB2312" w:cstheme="minorBidi"/>
          <w:b/>
          <w:bCs/>
          <w:snapToGrid/>
          <w:kern w:val="2"/>
          <w:sz w:val="30"/>
          <w:szCs w:val="24"/>
          <w:lang w:val="en-US" w:eastAsia="zh-CN"/>
        </w:rPr>
        <w:t>接续高职专科</w:t>
      </w:r>
      <w:r>
        <w:rPr>
          <w:rFonts w:hint="eastAsia" w:ascii="黑体" w:hAnsi="黑体" w:eastAsia="黑体" w:cs="黑体"/>
          <w:b/>
          <w:bCs/>
          <w:spacing w:val="4"/>
          <w:sz w:val="24"/>
          <w:szCs w:val="24"/>
          <w:lang w:val="en-US" w:eastAsia="zh-CN"/>
        </w:rPr>
        <w:t>:</w:t>
      </w:r>
      <w:r>
        <w:rPr>
          <w:rFonts w:hint="eastAsia" w:ascii="Times New Roman" w:hAnsi="Times New Roman" w:eastAsia="仿宋_GB2312" w:cstheme="minorBidi"/>
          <w:b w:val="0"/>
          <w:bCs w:val="0"/>
          <w:snapToGrid/>
          <w:kern w:val="2"/>
          <w:sz w:val="30"/>
          <w:szCs w:val="24"/>
          <w:lang w:val="en-US" w:eastAsia="zh-CN"/>
        </w:rPr>
        <w:t>广告艺术设计</w:t>
      </w:r>
      <w:r>
        <w:rPr>
          <w:rFonts w:hint="eastAsia" w:ascii="Times New Roman" w:hAnsi="Times New Roman" w:eastAsia="仿宋_GB2312" w:cstheme="minorBidi"/>
          <w:b w:val="0"/>
          <w:bCs w:val="0"/>
          <w:snapToGrid/>
          <w:spacing w:val="-113"/>
          <w:kern w:val="2"/>
          <w:sz w:val="30"/>
          <w:szCs w:val="24"/>
          <w:shd w:val="clear" w:color="auto" w:fill="auto"/>
          <w:lang w:val="en-US" w:eastAsia="zh-CN"/>
        </w:rPr>
        <w:t>、</w:t>
      </w:r>
      <w:r>
        <w:rPr>
          <w:rFonts w:hint="eastAsia" w:ascii="Times New Roman" w:hAnsi="Times New Roman" w:eastAsia="仿宋_GB2312" w:cstheme="minorBidi"/>
          <w:b w:val="0"/>
          <w:bCs w:val="0"/>
          <w:snapToGrid/>
          <w:kern w:val="2"/>
          <w:sz w:val="30"/>
          <w:szCs w:val="24"/>
          <w:lang w:val="en-US" w:eastAsia="zh-CN"/>
        </w:rPr>
        <w:t>视觉传达设计</w:t>
      </w:r>
      <w:r>
        <w:rPr>
          <w:rFonts w:hint="eastAsia" w:ascii="Times New Roman" w:hAnsi="Times New Roman" w:eastAsia="仿宋_GB2312" w:cstheme="minorBidi"/>
          <w:b w:val="0"/>
          <w:bCs w:val="0"/>
          <w:snapToGrid/>
          <w:spacing w:val="-113"/>
          <w:kern w:val="2"/>
          <w:sz w:val="30"/>
          <w:szCs w:val="24"/>
          <w:shd w:val="clear" w:color="auto" w:fill="auto"/>
          <w:lang w:val="en-US" w:eastAsia="zh-CN"/>
        </w:rPr>
        <w:t>、</w:t>
      </w:r>
      <w:r>
        <w:rPr>
          <w:rFonts w:hint="eastAsia" w:ascii="Times New Roman" w:hAnsi="Times New Roman" w:eastAsia="仿宋_GB2312" w:cstheme="minorBidi"/>
          <w:b w:val="0"/>
          <w:bCs w:val="0"/>
          <w:snapToGrid/>
          <w:kern w:val="2"/>
          <w:sz w:val="30"/>
          <w:szCs w:val="24"/>
          <w:lang w:val="en-US" w:eastAsia="zh-CN"/>
        </w:rPr>
        <w:t>包装艺术设计</w:t>
      </w:r>
      <w:bookmarkEnd w:id="10"/>
      <w:bookmarkEnd w:id="11"/>
    </w:p>
    <w:p w14:paraId="43644A9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602" w:firstLineChars="200"/>
        <w:textAlignment w:val="baseline"/>
        <w:outlineLvl w:val="0"/>
        <w:rPr>
          <w:rFonts w:hint="eastAsia" w:ascii="仿宋_GB2312" w:hAnsi="仿宋_GB2312" w:eastAsia="仿宋_GB2312" w:cs="仿宋_GB2312"/>
          <w:b w:val="0"/>
          <w:bCs w:val="0"/>
          <w:snapToGrid/>
          <w:kern w:val="2"/>
          <w:sz w:val="30"/>
          <w:szCs w:val="24"/>
          <w:lang w:val="en-US" w:eastAsia="zh-CN"/>
        </w:rPr>
      </w:pPr>
      <w:bookmarkStart w:id="12" w:name="_Toc9848"/>
      <w:bookmarkStart w:id="13" w:name="_Toc30356"/>
      <w:r>
        <w:rPr>
          <w:rFonts w:hint="eastAsia" w:ascii="仿宋_GB2312" w:hAnsi="仿宋_GB2312" w:eastAsia="仿宋_GB2312" w:cs="仿宋_GB2312"/>
          <w:b/>
          <w:bCs/>
          <w:snapToGrid/>
          <w:kern w:val="2"/>
          <w:sz w:val="30"/>
          <w:szCs w:val="24"/>
          <w:lang w:val="en-US" w:eastAsia="zh-CN"/>
        </w:rPr>
        <w:t>接续高职本科:</w:t>
      </w:r>
      <w:r>
        <w:rPr>
          <w:rFonts w:hint="eastAsia" w:ascii="仿宋_GB2312" w:hAnsi="仿宋_GB2312" w:eastAsia="仿宋_GB2312" w:cs="仿宋_GB2312"/>
          <w:b w:val="0"/>
          <w:bCs w:val="0"/>
          <w:snapToGrid/>
          <w:kern w:val="2"/>
          <w:sz w:val="30"/>
          <w:szCs w:val="24"/>
          <w:lang w:val="en-US" w:eastAsia="zh-CN"/>
        </w:rPr>
        <w:t>数字媒体</w:t>
      </w:r>
      <w:bookmarkStart w:id="64" w:name="_GoBack"/>
      <w:bookmarkEnd w:id="64"/>
      <w:r>
        <w:rPr>
          <w:rFonts w:hint="eastAsia" w:ascii="仿宋_GB2312" w:hAnsi="仿宋_GB2312" w:eastAsia="仿宋_GB2312" w:cs="仿宋_GB2312"/>
          <w:b w:val="0"/>
          <w:bCs w:val="0"/>
          <w:snapToGrid/>
          <w:kern w:val="2"/>
          <w:sz w:val="30"/>
          <w:szCs w:val="24"/>
          <w:lang w:val="en-US" w:eastAsia="zh-CN"/>
        </w:rPr>
        <w:t>设计、视觉传达设计</w:t>
      </w:r>
      <w:bookmarkEnd w:id="12"/>
      <w:bookmarkEnd w:id="13"/>
    </w:p>
    <w:p w14:paraId="165A9AD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602" w:firstLineChars="200"/>
        <w:textAlignment w:val="baseline"/>
        <w:outlineLvl w:val="0"/>
        <w:rPr>
          <w:rFonts w:hint="eastAsia" w:ascii="仿宋_GB2312" w:hAnsi="仿宋_GB2312" w:eastAsia="仿宋_GB2312" w:cs="仿宋_GB2312"/>
          <w:b w:val="0"/>
          <w:bCs w:val="0"/>
          <w:snapToGrid/>
          <w:kern w:val="2"/>
          <w:sz w:val="30"/>
          <w:szCs w:val="24"/>
          <w:lang w:val="en-US" w:eastAsia="zh-CN"/>
        </w:rPr>
      </w:pPr>
      <w:bookmarkStart w:id="14" w:name="_Toc21737"/>
      <w:bookmarkStart w:id="15" w:name="_Toc24894"/>
      <w:r>
        <w:rPr>
          <w:rFonts w:hint="eastAsia" w:ascii="仿宋_GB2312" w:hAnsi="仿宋_GB2312" w:eastAsia="仿宋_GB2312" w:cs="仿宋_GB2312"/>
          <w:b/>
          <w:bCs/>
          <w:snapToGrid/>
          <w:kern w:val="2"/>
          <w:sz w:val="30"/>
          <w:szCs w:val="24"/>
          <w:lang w:val="en-US" w:eastAsia="zh-CN"/>
        </w:rPr>
        <w:t>接续普通本科:</w:t>
      </w:r>
      <w:r>
        <w:rPr>
          <w:rFonts w:hint="eastAsia" w:ascii="仿宋_GB2312" w:hAnsi="仿宋_GB2312" w:eastAsia="仿宋_GB2312" w:cs="仿宋_GB2312"/>
          <w:b w:val="0"/>
          <w:bCs w:val="0"/>
          <w:snapToGrid/>
          <w:kern w:val="2"/>
          <w:sz w:val="30"/>
          <w:szCs w:val="24"/>
          <w:lang w:val="en-US" w:eastAsia="zh-CN"/>
        </w:rPr>
        <w:t>艺术设计、视觉传达设计</w:t>
      </w:r>
      <w:bookmarkEnd w:id="14"/>
      <w:bookmarkEnd w:id="15"/>
    </w:p>
    <w:p w14:paraId="72597CDC">
      <w:pPr>
        <w:pStyle w:val="2"/>
        <w:kinsoku/>
        <w:autoSpaceDE/>
        <w:autoSpaceDN/>
        <w:bidi w:val="0"/>
        <w:adjustRightInd/>
        <w:snapToGrid/>
        <w:textAlignment w:val="auto"/>
        <w:rPr>
          <w:rFonts w:hint="eastAsia" w:ascii="Times New Roman" w:hAnsi="Times New Roman"/>
          <w:snapToGrid/>
          <w:lang w:val="en-US" w:eastAsia="zh-CN"/>
        </w:rPr>
      </w:pPr>
      <w:bookmarkStart w:id="16" w:name="_Toc10330"/>
      <w:bookmarkStart w:id="17" w:name="_Toc8491"/>
      <w:r>
        <w:rPr>
          <w:rFonts w:hint="eastAsia" w:ascii="Times New Roman" w:hAnsi="Times New Roman"/>
          <w:snapToGrid/>
          <w:lang w:val="en-US" w:eastAsia="zh-CN"/>
        </w:rPr>
        <w:t>五、培养目标与培养规格</w:t>
      </w:r>
      <w:bookmarkEnd w:id="16"/>
      <w:bookmarkEnd w:id="17"/>
    </w:p>
    <w:p w14:paraId="30D6262C">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textAlignment w:val="auto"/>
        <w:rPr>
          <w:rFonts w:hint="eastAsia" w:ascii="Times New Roman" w:hAnsi="Times New Roman" w:eastAsia="仿宋_GB2312" w:cstheme="minorBidi"/>
          <w:snapToGrid/>
          <w:kern w:val="2"/>
          <w:sz w:val="30"/>
          <w:szCs w:val="24"/>
          <w:lang w:val="en-US" w:eastAsia="zh-CN"/>
        </w:rPr>
      </w:pPr>
      <w:r>
        <w:rPr>
          <w:rFonts w:hint="eastAsia" w:ascii="Times New Roman" w:hAnsi="Times New Roman" w:eastAsia="仿宋_GB2312" w:cstheme="minorBidi"/>
          <w:snapToGrid/>
          <w:kern w:val="2"/>
          <w:sz w:val="30"/>
          <w:szCs w:val="24"/>
          <w:lang w:val="en-US" w:eastAsia="zh-CN"/>
        </w:rPr>
        <w:t>广西工艺美术学校是自治区工业和信息化厅直属的公办全日制中等职业学校。学校以"立德树人"为根本任务，以"德技并修、工学结合"为育人理念，以"美+校园文化"为特色品牌，将美学教育、工匠精神培养与专业教学深度融合。艺术设计与制作专业立足广西，面向全国，服务区域文化创意产业和工艺美术行业发展，坚持"升学与就业并重"的双重培养方向，致力于培养德智体美劳全面发展、具备人工智能（AI）辅助设计能力的高素质技能型艺术设计人才，为高等职业院校输送优质生源，为区域经济社会发展输送实用型设计人才。</w:t>
      </w:r>
    </w:p>
    <w:p w14:paraId="1D6EEF21">
      <w:pPr>
        <w:pStyle w:val="3"/>
        <w:bidi w:val="0"/>
        <w:rPr>
          <w:rFonts w:hint="eastAsia"/>
          <w:lang w:val="en-US" w:eastAsia="zh-CN"/>
        </w:rPr>
      </w:pPr>
      <w:bookmarkStart w:id="18" w:name="_Toc30872"/>
      <w:bookmarkStart w:id="19" w:name="_Toc3437"/>
      <w:r>
        <w:rPr>
          <w:rFonts w:hint="eastAsia"/>
          <w:lang w:val="en-US" w:eastAsia="zh-CN"/>
        </w:rPr>
        <w:t>（一）培养目标</w:t>
      </w:r>
      <w:bookmarkEnd w:id="18"/>
      <w:bookmarkEnd w:id="19"/>
    </w:p>
    <w:p w14:paraId="1133989F">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textAlignment w:val="auto"/>
        <w:rPr>
          <w:rFonts w:hint="eastAsia" w:ascii="Times New Roman" w:hAnsi="Times New Roman" w:eastAsia="仿宋_GB2312" w:cstheme="minorBidi"/>
          <w:snapToGrid/>
          <w:kern w:val="2"/>
          <w:sz w:val="30"/>
          <w:szCs w:val="24"/>
          <w:lang w:val="en-US" w:eastAsia="zh-CN"/>
        </w:rPr>
      </w:pPr>
      <w:r>
        <w:rPr>
          <w:rFonts w:hint="eastAsia" w:ascii="Times New Roman" w:hAnsi="Times New Roman" w:eastAsia="仿宋_GB2312" w:cstheme="minorBidi"/>
          <w:snapToGrid/>
          <w:kern w:val="2"/>
          <w:sz w:val="30"/>
          <w:szCs w:val="24"/>
          <w:lang w:val="en-US" w:eastAsia="zh-CN"/>
        </w:rPr>
        <w:t>本专业坚持升学与就业并重的双重培养定位，全面贯彻党的教育方针，落实立德树人根本任务，为党育人、为国育才。立足广西,面向全国，服务区域文化创意产业和工艺美术行业发展，培养德智体美劳全面发展、具有良好职业道德和可持续发展能力的高素质技能型艺术设计人才。</w:t>
      </w:r>
    </w:p>
    <w:p w14:paraId="694E321B">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textAlignment w:val="auto"/>
        <w:rPr>
          <w:rFonts w:hint="eastAsia" w:ascii="Times New Roman" w:hAnsi="Times New Roman" w:eastAsia="仿宋_GB2312" w:cstheme="minorBidi"/>
          <w:snapToGrid/>
          <w:kern w:val="2"/>
          <w:sz w:val="30"/>
          <w:szCs w:val="24"/>
          <w:lang w:val="en-US" w:eastAsia="zh-CN"/>
        </w:rPr>
      </w:pPr>
      <w:r>
        <w:rPr>
          <w:rFonts w:hint="eastAsia" w:ascii="Times New Roman" w:hAnsi="Times New Roman" w:eastAsia="仿宋_GB2312" w:cstheme="minorBidi"/>
          <w:snapToGrid/>
          <w:kern w:val="2"/>
          <w:sz w:val="30"/>
          <w:szCs w:val="24"/>
          <w:lang w:val="en-US" w:eastAsia="zh-CN"/>
        </w:rPr>
        <w:t>本专业学生应具备扎实的文化基础和专业理论知识，掌握平面设计核心技能，熟练运用Photoshop、Illustrator等专业设计软件，具备人工智能（AI）辅助设计的基本素养和应用能力，能够适应数字化、智能化时代设计行业的发展需求。</w:t>
      </w:r>
    </w:p>
    <w:p w14:paraId="1F18ED10">
      <w:pPr>
        <w:keepNext w:val="0"/>
        <w:keepLines w:val="0"/>
        <w:pageBreakBefore w:val="0"/>
        <w:widowControl w:val="0"/>
        <w:kinsoku/>
        <w:wordWrap/>
        <w:overflowPunct/>
        <w:topLinePunct w:val="0"/>
        <w:autoSpaceDE/>
        <w:autoSpaceDN/>
        <w:bidi w:val="0"/>
        <w:adjustRightInd/>
        <w:snapToGrid/>
        <w:spacing w:line="560" w:lineRule="exact"/>
        <w:ind w:left="0" w:firstLine="600" w:firstLineChars="200"/>
        <w:textAlignment w:val="auto"/>
        <w:rPr>
          <w:rFonts w:hint="eastAsia" w:eastAsia="仿宋_GB2312" w:asciiTheme="majorAscii" w:hAnsiTheme="majorAscii" w:cstheme="majorBidi"/>
          <w:b w:val="0"/>
          <w:bCs/>
          <w:snapToGrid/>
          <w:color w:val="000000" w:themeColor="text1"/>
          <w:kern w:val="2"/>
          <w:sz w:val="32"/>
          <w:szCs w:val="40"/>
          <w:lang w:val="en-US" w:eastAsia="zh-CN" w:bidi="ar-SA"/>
          <w14:textFill>
            <w14:solidFill>
              <w14:schemeClr w14:val="tx1"/>
            </w14:solidFill>
          </w14:textFill>
        </w:rPr>
      </w:pPr>
      <w:r>
        <w:rPr>
          <w:rFonts w:hint="eastAsia" w:ascii="Times New Roman" w:hAnsi="Times New Roman" w:eastAsia="仿宋_GB2312" w:cstheme="minorBidi"/>
          <w:snapToGrid/>
          <w:kern w:val="2"/>
          <w:sz w:val="30"/>
          <w:szCs w:val="24"/>
          <w:lang w:val="en-US" w:eastAsia="zh-CN"/>
        </w:rPr>
        <w:t>毕业生既可通过职教高考（对口升学）升入高等职业院校和本科院校继续深造，也可面向设计师助理、美术编辑、业务员、营销员、影楼后期美工等岗位就业，胜任广告设计、包装设计、版式设计、品牌形象设计等领域的工作，成为德技并修、工学结合的应用型设计人才。</w:t>
      </w:r>
    </w:p>
    <w:p w14:paraId="475D6B78">
      <w:pPr>
        <w:pStyle w:val="3"/>
        <w:bidi w:val="0"/>
        <w:rPr>
          <w:rFonts w:hint="eastAsia"/>
          <w:lang w:val="en-US" w:eastAsia="zh-CN"/>
        </w:rPr>
      </w:pPr>
      <w:bookmarkStart w:id="20" w:name="_Toc15197"/>
      <w:bookmarkStart w:id="21" w:name="_Toc13542"/>
      <w:r>
        <w:rPr>
          <w:rFonts w:hint="eastAsia"/>
          <w:lang w:val="en-US" w:eastAsia="zh-CN"/>
        </w:rPr>
        <w:t>（二）培养规格</w:t>
      </w:r>
      <w:bookmarkEnd w:id="20"/>
      <w:bookmarkEnd w:id="21"/>
    </w:p>
    <w:p w14:paraId="48F74447">
      <w:pPr>
        <w:pStyle w:val="3"/>
        <w:keepNext/>
        <w:keepLines/>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Times New Roman" w:hAnsi="Times New Roman" w:eastAsia="仿宋_GB2312" w:cstheme="minorBidi"/>
          <w:b w:val="0"/>
          <w:snapToGrid/>
          <w:color w:val="000000"/>
          <w:kern w:val="2"/>
          <w:sz w:val="30"/>
          <w:szCs w:val="24"/>
          <w:lang w:val="en-US" w:eastAsia="zh-CN" w:bidi="ar-SA"/>
        </w:rPr>
      </w:pPr>
      <w:bookmarkStart w:id="22" w:name="_Toc15447"/>
      <w:bookmarkStart w:id="23" w:name="_Toc4783"/>
      <w:r>
        <w:rPr>
          <w:rFonts w:hint="eastAsia" w:ascii="Times New Roman" w:hAnsi="Times New Roman" w:eastAsia="仿宋_GB2312" w:cstheme="minorBidi"/>
          <w:b w:val="0"/>
          <w:snapToGrid/>
          <w:color w:val="000000"/>
          <w:kern w:val="2"/>
          <w:sz w:val="30"/>
          <w:szCs w:val="24"/>
          <w:lang w:val="en-US" w:eastAsia="zh-CN" w:bidi="ar-SA"/>
        </w:rPr>
        <w:t>结合我校全日制中专办学模式，艺术设计与制作专业培养的学生应具备语文、英语、计算机应用基础等文化知识，和广告设计、图形处理等理论知识和专业知识，同时要有一定的写作技巧、交际和组织能力，具备良好的社会公德和职业道德，有主动服务的意识、吃苦耐劳、服从安排的思想。</w:t>
      </w:r>
      <w:bookmarkEnd w:id="22"/>
      <w:bookmarkEnd w:id="23"/>
    </w:p>
    <w:p w14:paraId="25647F0E">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snapToGrid/>
          <w:lang w:val="en-US" w:eastAsia="zh-CN"/>
        </w:rPr>
      </w:pPr>
      <w:bookmarkStart w:id="24" w:name="_Toc25601"/>
      <w:r>
        <w:rPr>
          <w:rFonts w:hint="eastAsia" w:ascii="Times New Roman" w:hAnsi="Times New Roman" w:eastAsia="仿宋_GB2312"/>
          <w:snapToGrid/>
          <w:lang w:val="en-US" w:eastAsia="zh-CN"/>
        </w:rPr>
        <w:t>1.素质能力要求</w:t>
      </w:r>
      <w:bookmarkEnd w:id="24"/>
    </w:p>
    <w:p w14:paraId="5D29FA19">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（1）具有良好的社会公德和职业道德，积极进取，面对社会有良好的心态，有克服困难、承受挫折的心理素质，具有团队合作精神，具有良好的心理素质和极好的创新精神；</w:t>
      </w:r>
    </w:p>
    <w:p w14:paraId="6E8102FE">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（2）具有较强的语言表达、职业沟通、洽谈和协调能力；</w:t>
      </w:r>
    </w:p>
    <w:p w14:paraId="1D4875B4">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（3）具有踏实肯干的工作作风和主动、热情、耐心的服务意识；</w:t>
      </w:r>
    </w:p>
    <w:p w14:paraId="0123CA80">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（4）具有诚实守信良好的职业道德；</w:t>
      </w:r>
    </w:p>
    <w:p w14:paraId="77710373">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5）秉承学校“美+校园文化”育人理念，坚持“以美为魂、以工为骨、以创为用”的成长路径：以美为魂——将美学素养和美术基础融入专业教学全过程，培养学生对美的感知力、鉴赏力和表现力，提升审美能力和艺术素养，塑造高尚的情操和品格；</w:t>
      </w:r>
    </w:p>
    <w:p w14:paraId="22B45E1B">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以工为骨——强化专业技能训练和实践操作能力，通过项目实训、岗位实习等环节，练就扎实的设计基本功和过硬的动手能力，弘扬工匠精神；</w:t>
      </w:r>
    </w:p>
    <w:p w14:paraId="0B848FF8">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以创为用——注重培养学生的创新思维和设计创意能力，鼓励学生在掌握专业技能的基础上大胆探索、勇于突破，将创意转化为具有市场价值的设计成果。</w:t>
      </w:r>
    </w:p>
    <w:p w14:paraId="73A0F6D0">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snapToGrid/>
          <w:lang w:val="en-US" w:eastAsia="zh-CN"/>
        </w:rPr>
      </w:pPr>
      <w:bookmarkStart w:id="25" w:name="_Toc13548"/>
      <w:r>
        <w:rPr>
          <w:rFonts w:hint="eastAsia" w:ascii="Times New Roman" w:hAnsi="Times New Roman" w:eastAsia="仿宋_GB2312"/>
          <w:snapToGrid/>
          <w:lang w:val="en-US" w:eastAsia="zh-CN"/>
        </w:rPr>
        <w:t>2.知识能力要求</w:t>
      </w:r>
      <w:bookmarkEnd w:id="25"/>
    </w:p>
    <w:p w14:paraId="75C35462">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（1）必备语文、英语、政治、普通话、计算机等文化基础知识；</w:t>
      </w:r>
    </w:p>
    <w:p w14:paraId="3DB32EB0">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（2）具备广告设计、图形图像处理、构成设计等专业知识；</w:t>
      </w:r>
    </w:p>
    <w:p w14:paraId="4436414E">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（3）具备专业需要的计算机辅助绘图的知识和技能（能熟练运用Photoshop、Illustrator等软件）；</w:t>
      </w:r>
    </w:p>
    <w:p w14:paraId="6E2C69E4">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（4）具有国家认证技能证书；如NACG平面设计师证书、工业和信息化人才测评证书（平面设计师）、美术设计师等。</w:t>
      </w:r>
    </w:p>
    <w:p w14:paraId="01A524DC">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仿宋_GB2312"/>
          <w:snapToGrid/>
          <w:lang w:val="en-US" w:eastAsia="zh-CN"/>
        </w:rPr>
      </w:pPr>
      <w:bookmarkStart w:id="26" w:name="_Toc31508"/>
      <w:r>
        <w:rPr>
          <w:rFonts w:hint="eastAsia" w:ascii="Times New Roman" w:hAnsi="Times New Roman" w:eastAsia="仿宋_GB2312"/>
          <w:snapToGrid/>
          <w:lang w:val="en-US" w:eastAsia="zh-CN"/>
        </w:rPr>
        <w:t>3.专业能力要求</w:t>
      </w:r>
      <w:bookmarkEnd w:id="26"/>
    </w:p>
    <w:p w14:paraId="3AAA803D">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（1）具有较熟练的使用各种平面设计软件的能力；</w:t>
      </w:r>
    </w:p>
    <w:p w14:paraId="666A8290">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（2）具有设计海报的能力，各类文字排版的能力；</w:t>
      </w:r>
    </w:p>
    <w:p w14:paraId="4991DFAE">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（3）掌握包装制作工艺技术；</w:t>
      </w:r>
    </w:p>
    <w:p w14:paraId="2BA5D23F">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（4）具有流行元素意识和信息分析的能力；</w:t>
      </w:r>
    </w:p>
    <w:p w14:paraId="0D498B61">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（5）具有创业、立业和社会交往能力；</w:t>
      </w:r>
    </w:p>
    <w:p w14:paraId="0BE54C3D">
      <w:pPr>
        <w:keepNext w:val="0"/>
        <w:keepLines w:val="0"/>
        <w:pageBreakBefore w:val="0"/>
        <w:widowControl/>
        <w:kinsoku w:val="0"/>
        <w:wordWrap/>
        <w:overflowPunct/>
        <w:topLinePunct w:val="0"/>
        <w:autoSpaceDE w:val="0"/>
        <w:autoSpaceDN w:val="0"/>
        <w:bidi w:val="0"/>
        <w:adjustRightInd w:val="0"/>
        <w:snapToGrid w:val="0"/>
        <w:spacing w:line="560" w:lineRule="exact"/>
        <w:ind w:left="210" w:right="193" w:firstLine="550"/>
        <w:jc w:val="both"/>
        <w:textAlignment w:val="baseline"/>
        <w:rPr>
          <w:rFonts w:hint="eastAsia" w:ascii="Times New Roman" w:hAnsi="Times New Roman" w:eastAsia="仿宋_GB2312" w:cstheme="minorBidi"/>
          <w:b w:val="0"/>
          <w:snapToGrid/>
          <w:color w:val="000000"/>
          <w:kern w:val="2"/>
          <w:sz w:val="30"/>
          <w:szCs w:val="24"/>
          <w:lang w:val="en-US" w:eastAsia="zh-CN" w:bidi="ar-SA"/>
        </w:rPr>
      </w:pPr>
      <w:r>
        <w:rPr>
          <w:rFonts w:hint="eastAsia" w:ascii="Times New Roman" w:hAnsi="Times New Roman" w:eastAsia="仿宋_GB2312" w:cstheme="minorBidi"/>
          <w:b w:val="0"/>
          <w:snapToGrid/>
          <w:color w:val="000000"/>
          <w:kern w:val="2"/>
          <w:sz w:val="30"/>
          <w:szCs w:val="24"/>
          <w:lang w:val="en-US" w:eastAsia="zh-CN" w:bidi="ar-SA"/>
        </w:rPr>
        <w:t>（6）了解广告公司管理及工作流程</w:t>
      </w:r>
    </w:p>
    <w:p w14:paraId="0FD3B284">
      <w:pPr>
        <w:pStyle w:val="2"/>
        <w:kinsoku/>
        <w:autoSpaceDE/>
        <w:autoSpaceDN/>
        <w:bidi w:val="0"/>
        <w:adjustRightInd/>
        <w:snapToGrid/>
        <w:textAlignment w:val="auto"/>
        <w:rPr>
          <w:rFonts w:hint="eastAsia" w:ascii="Times New Roman" w:hAnsi="Times New Roman"/>
          <w:snapToGrid/>
          <w:lang w:val="en-US" w:eastAsia="zh-CN"/>
        </w:rPr>
      </w:pPr>
      <w:bookmarkStart w:id="27" w:name="_Toc29158"/>
      <w:bookmarkStart w:id="28" w:name="_Toc29072"/>
      <w:r>
        <w:rPr>
          <w:rFonts w:hint="eastAsia" w:ascii="Times New Roman" w:hAnsi="Times New Roman"/>
          <w:snapToGrid/>
          <w:lang w:val="en-US" w:eastAsia="zh-CN"/>
        </w:rPr>
        <w:t>六、课程设置及要求</w:t>
      </w:r>
      <w:bookmarkEnd w:id="27"/>
      <w:bookmarkEnd w:id="28"/>
    </w:p>
    <w:p w14:paraId="0A7DEA78">
      <w:pPr>
        <w:widowControl w:val="0"/>
        <w:kinsoku/>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val="en-US" w:eastAsia="zh-CN"/>
        </w:rPr>
      </w:pPr>
      <w:r>
        <w:rPr>
          <w:rFonts w:hint="eastAsia" w:ascii="Times New Roman" w:hAnsi="Times New Roman" w:eastAsia="仿宋_GB2312" w:cstheme="minorBidi"/>
          <w:snapToGrid/>
          <w:kern w:val="2"/>
          <w:sz w:val="30"/>
          <w:szCs w:val="24"/>
          <w:lang w:val="en-US" w:eastAsia="zh-CN"/>
        </w:rPr>
        <w:t>本专业课程设置分为公共基础课（职教高考课程）和专业课。</w:t>
      </w:r>
    </w:p>
    <w:p w14:paraId="6DCA17BD">
      <w:pPr>
        <w:widowControl w:val="0"/>
        <w:kinsoku/>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val="en-US" w:eastAsia="zh-CN"/>
        </w:rPr>
      </w:pPr>
      <w:r>
        <w:rPr>
          <w:rFonts w:hint="eastAsia" w:ascii="Times New Roman" w:hAnsi="Times New Roman" w:eastAsia="仿宋_GB2312" w:cstheme="minorBidi"/>
          <w:snapToGrid/>
          <w:kern w:val="2"/>
          <w:sz w:val="30"/>
          <w:szCs w:val="24"/>
          <w:lang w:val="en-US" w:eastAsia="zh-CN"/>
        </w:rPr>
        <w:t>公共基础课分为必修课程和选修课程。必修课程包括思想政治课、体育与健康、艺术、历史，选修课程包括各文化课程的拓展模块及劳动教育、安全教育等相关课程；专业课包括专业基础课、专业核心课和专业拓展课；实习实训是教学活动的重要环节，以岗位实习和毕业设计为主。</w:t>
      </w:r>
    </w:p>
    <w:p w14:paraId="2254608D">
      <w:pPr>
        <w:pStyle w:val="3"/>
        <w:widowControl w:val="0"/>
        <w:kinsoku/>
        <w:autoSpaceDE/>
        <w:autoSpaceDN/>
        <w:bidi w:val="0"/>
        <w:adjustRightInd/>
        <w:snapToGrid/>
        <w:textAlignment w:val="auto"/>
        <w:rPr>
          <w:rFonts w:hint="eastAsia" w:eastAsia="仿宋_GB2312"/>
          <w:snapToGrid/>
          <w:kern w:val="2"/>
          <w:lang w:val="en-US" w:eastAsia="zh-CN"/>
        </w:rPr>
        <w:sectPr>
          <w:headerReference r:id="rId7" w:type="default"/>
          <w:footerReference r:id="rId8" w:type="default"/>
          <w:pgSz w:w="11907" w:h="16840"/>
          <w:pgMar w:top="1440" w:right="1080" w:bottom="1440" w:left="1080" w:header="630" w:footer="1383" w:gutter="0"/>
          <w:pgNumType w:fmt="decimal" w:start="1"/>
          <w:cols w:space="720" w:num="1"/>
        </w:sectPr>
      </w:pPr>
      <w:bookmarkStart w:id="29" w:name="_Toc6192"/>
    </w:p>
    <w:p w14:paraId="326443AD">
      <w:pPr>
        <w:pStyle w:val="3"/>
        <w:widowControl w:val="0"/>
        <w:kinsoku/>
        <w:autoSpaceDE/>
        <w:autoSpaceDN/>
        <w:bidi w:val="0"/>
        <w:adjustRightInd/>
        <w:snapToGrid/>
        <w:textAlignment w:val="auto"/>
        <w:rPr>
          <w:rFonts w:hint="eastAsia" w:eastAsia="仿宋_GB2312"/>
          <w:snapToGrid/>
          <w:kern w:val="2"/>
          <w:lang w:val="en-US" w:eastAsia="zh-CN"/>
        </w:rPr>
      </w:pPr>
      <w:bookmarkStart w:id="30" w:name="_Toc6265"/>
      <w:r>
        <w:rPr>
          <w:rFonts w:hint="eastAsia" w:eastAsia="仿宋_GB2312"/>
          <w:snapToGrid/>
          <w:kern w:val="2"/>
          <w:lang w:val="en-US" w:eastAsia="zh-CN"/>
        </w:rPr>
        <w:t>（一）课程结构图</w:t>
      </w:r>
      <w:bookmarkEnd w:id="29"/>
      <w:bookmarkEnd w:id="30"/>
    </w:p>
    <w:p w14:paraId="33863B95">
      <w:pPr>
        <w:spacing w:before="200" w:line="285" w:lineRule="auto"/>
        <w:ind w:left="211" w:right="190" w:firstLine="550"/>
        <w:jc w:val="both"/>
        <w:rPr>
          <w:rFonts w:ascii="微软雅黑" w:hAnsi="微软雅黑" w:eastAsia="微软雅黑" w:cs="微软雅黑"/>
          <w:spacing w:val="-6"/>
          <w:sz w:val="24"/>
          <w:szCs w:val="24"/>
        </w:rPr>
      </w:pPr>
      <w:r>
        <w:rPr>
          <w:rFonts w:hint="eastAsia" w:ascii="微软雅黑" w:hAnsi="微软雅黑" w:eastAsia="微软雅黑" w:cs="微软雅黑"/>
          <w:spacing w:val="-6"/>
          <w:sz w:val="24"/>
          <w:szCs w:val="24"/>
          <w:lang w:eastAsia="zh-CN"/>
        </w:rPr>
        <w:drawing>
          <wp:anchor distT="0" distB="0" distL="114300" distR="114300" simplePos="0" relativeHeight="251660288" behindDoc="1" locked="0" layoutInCell="1" allowOverlap="1">
            <wp:simplePos x="0" y="0"/>
            <wp:positionH relativeFrom="column">
              <wp:posOffset>-101600</wp:posOffset>
            </wp:positionH>
            <wp:positionV relativeFrom="paragraph">
              <wp:posOffset>257175</wp:posOffset>
            </wp:positionV>
            <wp:extent cx="6374765" cy="6334760"/>
            <wp:effectExtent l="0" t="0" r="6985" b="8890"/>
            <wp:wrapNone/>
            <wp:docPr id="21" name="图片 2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1"/>
                    <pic:cNvPicPr>
                      <a:picLocks noChangeAspect="1"/>
                    </pic:cNvPicPr>
                  </pic:nvPicPr>
                  <pic:blipFill>
                    <a:blip r:embed="rId12"/>
                    <a:srcRect r="3076" b="6951"/>
                    <a:stretch>
                      <a:fillRect/>
                    </a:stretch>
                  </pic:blipFill>
                  <pic:spPr>
                    <a:xfrm>
                      <a:off x="0" y="0"/>
                      <a:ext cx="6374765" cy="6334760"/>
                    </a:xfrm>
                    <a:prstGeom prst="rect">
                      <a:avLst/>
                    </a:prstGeom>
                  </pic:spPr>
                </pic:pic>
              </a:graphicData>
            </a:graphic>
          </wp:anchor>
        </w:drawing>
      </w:r>
    </w:p>
    <w:p w14:paraId="0989BEF8">
      <w:pPr>
        <w:spacing w:before="200" w:line="285" w:lineRule="auto"/>
        <w:ind w:left="211" w:right="190" w:firstLine="550"/>
        <w:jc w:val="both"/>
        <w:rPr>
          <w:rFonts w:hint="eastAsia" w:ascii="微软雅黑" w:hAnsi="微软雅黑" w:eastAsia="微软雅黑" w:cs="微软雅黑"/>
          <w:spacing w:val="-6"/>
          <w:sz w:val="24"/>
          <w:szCs w:val="24"/>
          <w:lang w:eastAsia="zh-CN"/>
        </w:rPr>
        <w:sectPr>
          <w:pgSz w:w="11907" w:h="16840"/>
          <w:pgMar w:top="1440" w:right="1080" w:bottom="1440" w:left="1080" w:header="630" w:footer="1383" w:gutter="0"/>
          <w:pgNumType w:fmt="decimal" w:start="1"/>
          <w:cols w:space="720" w:num="1"/>
        </w:sectPr>
      </w:pPr>
    </w:p>
    <w:p w14:paraId="57FF4032">
      <w:pPr>
        <w:pStyle w:val="3"/>
        <w:widowControl w:val="0"/>
        <w:kinsoku/>
        <w:autoSpaceDE/>
        <w:autoSpaceDN/>
        <w:bidi w:val="0"/>
        <w:adjustRightInd/>
        <w:snapToGrid/>
        <w:textAlignment w:val="auto"/>
        <w:rPr>
          <w:rFonts w:hint="eastAsia" w:eastAsia="仿宋_GB2312"/>
          <w:snapToGrid/>
          <w:kern w:val="2"/>
          <w:lang w:val="en-US" w:eastAsia="zh-CN"/>
        </w:rPr>
      </w:pPr>
      <w:bookmarkStart w:id="31" w:name="bookmark25"/>
      <w:bookmarkEnd w:id="31"/>
      <w:bookmarkStart w:id="32" w:name="_Toc5960"/>
      <w:bookmarkStart w:id="33" w:name="_Toc3659"/>
      <w:r>
        <w:rPr>
          <w:rFonts w:hint="eastAsia" w:eastAsia="仿宋_GB2312"/>
          <w:snapToGrid/>
          <w:kern w:val="2"/>
          <w:lang w:val="en-US" w:eastAsia="zh-CN"/>
        </w:rPr>
        <w:pict>
          <v:shape id="_x0000_s1027" o:spid="_x0000_s1027" o:spt="202" type="#_x0000_t202" style="position:absolute;left:0pt;margin-left:213.75pt;margin-top:668.3pt;height:18.85pt;width:23.05pt;z-index:-251657216;mso-width-relative:page;mso-height-relative:page;" filled="f" stroked="f" coordsize="21600,21600">
            <v:path/>
            <v:fill on="f" focussize="0,0"/>
            <v:stroke on="f"/>
            <v:imagedata o:title=""/>
            <o:lock v:ext="edit" aspectratio="f"/>
            <v:textbox inset="0mm,0mm,0mm,0mm">
              <w:txbxContent>
                <w:p w14:paraId="603EFEE2">
                  <w:pPr>
                    <w:spacing w:before="20" w:line="235" w:lineRule="auto"/>
                    <w:ind w:left="20"/>
                    <w:rPr>
                      <w:rFonts w:ascii="微软雅黑" w:hAnsi="微软雅黑" w:eastAsia="微软雅黑" w:cs="微软雅黑"/>
                      <w:sz w:val="20"/>
                      <w:szCs w:val="20"/>
                    </w:rPr>
                  </w:pPr>
                </w:p>
              </w:txbxContent>
            </v:textbox>
          </v:shape>
        </w:pict>
      </w:r>
      <w:bookmarkStart w:id="34" w:name="bookmark26"/>
      <w:bookmarkEnd w:id="34"/>
      <w:r>
        <w:rPr>
          <w:rFonts w:hint="eastAsia" w:eastAsia="仿宋_GB2312"/>
          <w:snapToGrid/>
          <w:kern w:val="2"/>
          <w:lang w:val="en-US" w:eastAsia="zh-CN"/>
        </w:rPr>
        <w:t>（二）公共基础课</w:t>
      </w:r>
      <w:bookmarkEnd w:id="32"/>
      <w:r>
        <w:rPr>
          <w:rFonts w:hint="eastAsia" w:eastAsia="仿宋_GB2312"/>
          <w:snapToGrid/>
          <w:kern w:val="2"/>
          <w:lang w:val="en-US" w:eastAsia="zh-CN"/>
        </w:rPr>
        <w:t>设置及要求</w:t>
      </w:r>
      <w:bookmarkEnd w:id="33"/>
    </w:p>
    <w:p w14:paraId="4BC785C3">
      <w:pPr>
        <w:keepNext w:val="0"/>
        <w:keepLines w:val="0"/>
        <w:pageBreakBefore w:val="0"/>
        <w:widowControl/>
        <w:kinsoku w:val="0"/>
        <w:wordWrap/>
        <w:overflowPunct/>
        <w:topLinePunct w:val="0"/>
        <w:autoSpaceDE w:val="0"/>
        <w:autoSpaceDN w:val="0"/>
        <w:bidi w:val="0"/>
        <w:adjustRightInd w:val="0"/>
        <w:snapToGrid w:val="0"/>
        <w:spacing w:line="560" w:lineRule="exact"/>
        <w:ind w:left="210" w:firstLine="600" w:firstLineChars="200"/>
        <w:textAlignment w:val="baseline"/>
        <w:outlineLvl w:val="1"/>
      </w:pPr>
      <w:bookmarkStart w:id="35" w:name="_Toc3499"/>
      <w:bookmarkStart w:id="36" w:name="_Toc23729"/>
      <w:r>
        <w:rPr>
          <w:rFonts w:hint="eastAsia" w:ascii="Times New Roman" w:hAnsi="Times New Roman" w:eastAsia="仿宋_GB2312" w:cstheme="minorBidi"/>
          <w:snapToGrid/>
          <w:kern w:val="2"/>
          <w:sz w:val="30"/>
          <w:szCs w:val="24"/>
          <w:lang w:val="en-US" w:eastAsia="zh-CN"/>
        </w:rPr>
        <w:t>公共基础课程分为必修课程和选修课程，包括思想政治、语文、历史、数学、外语、信息技术、体育与健康、艺术、劳动教育，以及其他自然科学和人文科学类基础课。主要教学内容和要求依据中等职业学校各门公共基础课的教学标准开设。</w:t>
      </w:r>
      <w:bookmarkEnd w:id="35"/>
      <w:bookmarkEnd w:id="36"/>
    </w:p>
    <w:p w14:paraId="0E5738B2">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lang w:val="en-US" w:eastAsia="zh-CN"/>
        </w:rPr>
      </w:pPr>
      <w:r>
        <w:rPr>
          <w:rFonts w:hint="eastAsia" w:ascii="仿宋_GB2312" w:hAnsi="仿宋_GB2312" w:eastAsia="仿宋_GB2312" w:cs="仿宋_GB2312"/>
          <w:sz w:val="30"/>
          <w:szCs w:val="30"/>
        </w:rPr>
        <w:t>公共基础课程一览表</w:t>
      </w:r>
    </w:p>
    <w:tbl>
      <w:tblPr>
        <w:tblStyle w:val="16"/>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2"/>
        <w:gridCol w:w="1539"/>
        <w:gridCol w:w="6550"/>
        <w:gridCol w:w="1120"/>
      </w:tblGrid>
      <w:tr w14:paraId="31C6E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blHeader/>
          <w:jc w:val="center"/>
        </w:trPr>
        <w:tc>
          <w:tcPr>
            <w:tcW w:w="278" w:type="pct"/>
            <w:noWrap w:val="0"/>
            <w:vAlign w:val="center"/>
          </w:tcPr>
          <w:p w14:paraId="1F4ACCA9">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b/>
                <w:bCs/>
                <w:color w:val="auto"/>
                <w:spacing w:val="-2"/>
                <w:sz w:val="24"/>
                <w:szCs w:val="24"/>
                <w:lang w:val="en-US" w:eastAsia="zh-CN"/>
              </w:rPr>
            </w:pPr>
            <w:bookmarkStart w:id="37" w:name="OLE_LINK1"/>
            <w:r>
              <w:rPr>
                <w:rFonts w:hint="eastAsia" w:ascii="仿宋_GB2312" w:hAnsi="仿宋_GB2312" w:eastAsia="仿宋_GB2312" w:cs="仿宋_GB2312"/>
                <w:b/>
                <w:bCs/>
                <w:color w:val="auto"/>
                <w:spacing w:val="-2"/>
                <w:sz w:val="24"/>
                <w:szCs w:val="24"/>
                <w:lang w:val="en-US" w:eastAsia="zh-CN"/>
              </w:rPr>
              <w:t>序号</w:t>
            </w:r>
          </w:p>
        </w:tc>
        <w:tc>
          <w:tcPr>
            <w:tcW w:w="789" w:type="pct"/>
            <w:noWrap w:val="0"/>
            <w:vAlign w:val="center"/>
          </w:tcPr>
          <w:p w14:paraId="477B03F2">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b/>
                <w:bCs/>
                <w:color w:val="auto"/>
                <w:spacing w:val="-7"/>
                <w:sz w:val="24"/>
                <w:szCs w:val="24"/>
              </w:rPr>
            </w:pPr>
            <w:r>
              <w:rPr>
                <w:rFonts w:hint="eastAsia" w:ascii="仿宋_GB2312" w:hAnsi="仿宋_GB2312" w:eastAsia="仿宋_GB2312" w:cs="仿宋_GB2312"/>
                <w:b/>
                <w:bCs/>
                <w:color w:val="auto"/>
                <w:spacing w:val="-2"/>
                <w:sz w:val="24"/>
                <w:szCs w:val="24"/>
              </w:rPr>
              <w:t>课程名称</w:t>
            </w:r>
          </w:p>
        </w:tc>
        <w:tc>
          <w:tcPr>
            <w:tcW w:w="3357" w:type="pct"/>
            <w:noWrap w:val="0"/>
            <w:vAlign w:val="center"/>
          </w:tcPr>
          <w:p w14:paraId="78517FFD">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b/>
                <w:bCs/>
                <w:color w:val="auto"/>
                <w:spacing w:val="-1"/>
                <w:sz w:val="24"/>
                <w:szCs w:val="24"/>
              </w:rPr>
            </w:pPr>
            <w:r>
              <w:rPr>
                <w:rFonts w:hint="eastAsia" w:ascii="仿宋_GB2312" w:hAnsi="仿宋_GB2312" w:eastAsia="仿宋_GB2312" w:cs="仿宋_GB2312"/>
                <w:b/>
                <w:bCs/>
                <w:color w:val="auto"/>
                <w:spacing w:val="-2"/>
                <w:sz w:val="24"/>
                <w:szCs w:val="24"/>
              </w:rPr>
              <w:t>主要教学内容和要求</w:t>
            </w:r>
          </w:p>
        </w:tc>
        <w:tc>
          <w:tcPr>
            <w:tcW w:w="574" w:type="pct"/>
            <w:noWrap w:val="0"/>
            <w:vAlign w:val="center"/>
          </w:tcPr>
          <w:p w14:paraId="1E1F40B3">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b/>
                <w:bCs/>
                <w:color w:val="auto"/>
                <w:spacing w:val="-2"/>
                <w:sz w:val="24"/>
                <w:szCs w:val="24"/>
                <w:lang w:val="en-US" w:eastAsia="zh-CN"/>
              </w:rPr>
            </w:pPr>
            <w:r>
              <w:rPr>
                <w:rFonts w:hint="eastAsia" w:ascii="仿宋_GB2312" w:hAnsi="仿宋_GB2312" w:eastAsia="仿宋_GB2312" w:cs="仿宋_GB2312"/>
                <w:b/>
                <w:bCs/>
                <w:color w:val="auto"/>
                <w:spacing w:val="-2"/>
                <w:sz w:val="24"/>
                <w:szCs w:val="24"/>
                <w:lang w:val="en-US" w:eastAsia="zh-CN"/>
              </w:rPr>
              <w:t>计划学时</w:t>
            </w:r>
          </w:p>
        </w:tc>
      </w:tr>
      <w:tr w14:paraId="5D6CE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0" w:hRule="atLeast"/>
          <w:tblHeader/>
          <w:jc w:val="center"/>
        </w:trPr>
        <w:tc>
          <w:tcPr>
            <w:tcW w:w="278" w:type="pct"/>
            <w:noWrap w:val="0"/>
            <w:vAlign w:val="center"/>
          </w:tcPr>
          <w:p w14:paraId="0B234292">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7"/>
                <w:sz w:val="24"/>
                <w:szCs w:val="24"/>
                <w:lang w:val="en-US" w:eastAsia="zh-CN"/>
              </w:rPr>
            </w:pPr>
            <w:r>
              <w:rPr>
                <w:rFonts w:hint="default" w:ascii="Times New Roman" w:hAnsi="Times New Roman" w:eastAsia="仿宋_GB2312" w:cs="Times New Roman"/>
                <w:color w:val="auto"/>
                <w:spacing w:val="-7"/>
                <w:sz w:val="24"/>
                <w:szCs w:val="24"/>
                <w:lang w:val="en-US" w:eastAsia="zh-CN"/>
              </w:rPr>
              <w:t>1</w:t>
            </w:r>
          </w:p>
        </w:tc>
        <w:tc>
          <w:tcPr>
            <w:tcW w:w="789" w:type="pct"/>
            <w:noWrap w:val="0"/>
            <w:vAlign w:val="center"/>
          </w:tcPr>
          <w:p w14:paraId="44DC6CF4">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7"/>
                <w:sz w:val="24"/>
                <w:szCs w:val="24"/>
              </w:rPr>
              <w:t>中国特色社会</w:t>
            </w:r>
            <w:r>
              <w:rPr>
                <w:rFonts w:hint="eastAsia" w:ascii="仿宋_GB2312" w:hAnsi="仿宋_GB2312" w:eastAsia="仿宋_GB2312" w:cs="仿宋_GB2312"/>
                <w:color w:val="auto"/>
                <w:spacing w:val="-5"/>
                <w:sz w:val="24"/>
                <w:szCs w:val="24"/>
              </w:rPr>
              <w:t>主义</w:t>
            </w:r>
          </w:p>
        </w:tc>
        <w:tc>
          <w:tcPr>
            <w:tcW w:w="3357" w:type="pct"/>
            <w:noWrap w:val="0"/>
            <w:vAlign w:val="top"/>
          </w:tcPr>
          <w:p w14:paraId="20596BB8">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思政课课程标准》开设，以习近平新时代中国特色社会主义思想为指导，阐释中国特色社会主义的开创与发展，明确中国特色社会主义进入新时代的历史方位，阐明中国特色社会主义建设“五位一体”总体布局的基本内容，引导学生树立对马克思主义的信仰、对中国特色社会主义的信念、对中华民族伟大复兴中国梦的信心，坚定中国特色社会主义道路自信、理论自信、制度自信、文化自信，把爱国情、强国志、报国行自觉融入坚持和发展中国特色社会主义事业、建设社会主义现代化强国、实现中华民族伟大复兴的奋斗之中。</w:t>
            </w:r>
          </w:p>
        </w:tc>
        <w:tc>
          <w:tcPr>
            <w:tcW w:w="574" w:type="pct"/>
            <w:noWrap w:val="0"/>
            <w:vAlign w:val="center"/>
          </w:tcPr>
          <w:p w14:paraId="5A969FBC">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spacing w:val="-1"/>
                <w:sz w:val="24"/>
                <w:szCs w:val="24"/>
                <w:lang w:val="en-US" w:eastAsia="zh-CN"/>
              </w:rPr>
              <w:t>36</w:t>
            </w:r>
          </w:p>
        </w:tc>
      </w:tr>
      <w:tr w14:paraId="6E7FD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6" w:hRule="atLeast"/>
          <w:tblHeader/>
          <w:jc w:val="center"/>
        </w:trPr>
        <w:tc>
          <w:tcPr>
            <w:tcW w:w="278" w:type="pct"/>
            <w:noWrap w:val="0"/>
            <w:vAlign w:val="center"/>
          </w:tcPr>
          <w:p w14:paraId="6104320B">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3"/>
                <w:sz w:val="24"/>
                <w:szCs w:val="24"/>
                <w:lang w:val="en-US" w:eastAsia="zh-CN"/>
              </w:rPr>
            </w:pPr>
            <w:r>
              <w:rPr>
                <w:rFonts w:hint="default" w:ascii="Times New Roman" w:hAnsi="Times New Roman" w:eastAsia="仿宋_GB2312" w:cs="Times New Roman"/>
                <w:color w:val="auto"/>
                <w:spacing w:val="-3"/>
                <w:sz w:val="24"/>
                <w:szCs w:val="24"/>
                <w:lang w:val="en-US" w:eastAsia="zh-CN"/>
              </w:rPr>
              <w:t>2</w:t>
            </w:r>
          </w:p>
        </w:tc>
        <w:tc>
          <w:tcPr>
            <w:tcW w:w="789" w:type="pct"/>
            <w:noWrap w:val="0"/>
            <w:vAlign w:val="center"/>
          </w:tcPr>
          <w:p w14:paraId="37B1FD03">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3"/>
                <w:sz w:val="24"/>
                <w:szCs w:val="24"/>
              </w:rPr>
              <w:t>心理健康与职</w:t>
            </w:r>
            <w:r>
              <w:rPr>
                <w:rFonts w:hint="eastAsia" w:ascii="仿宋_GB2312" w:hAnsi="仿宋_GB2312" w:eastAsia="仿宋_GB2312" w:cs="仿宋_GB2312"/>
                <w:color w:val="auto"/>
                <w:spacing w:val="-5"/>
                <w:sz w:val="24"/>
                <w:szCs w:val="24"/>
              </w:rPr>
              <w:t>业生涯</w:t>
            </w:r>
          </w:p>
        </w:tc>
        <w:tc>
          <w:tcPr>
            <w:tcW w:w="3357" w:type="pct"/>
            <w:noWrap w:val="0"/>
            <w:vAlign w:val="top"/>
          </w:tcPr>
          <w:p w14:paraId="7332B17B">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思政课课程标准》开设，基于社会发展对中职学生心理素质、职业生涯发展提出的新要求以及心理和谐、职业成才的培养目标，阐释心理健康知识，引导学生树立心理健康意识，掌握心理调适和职业生涯规划的方法，帮助学生正确处理生活、学习、成长和求职就业中遇到的问题，培育自立自强、敬业乐群的心理品质和自尊自信、理性平和、积极向上的良好心态，根据社会发展需要和学生心理特点进行职业生涯指导，为职业生涯发展奠定基础。</w:t>
            </w:r>
          </w:p>
        </w:tc>
        <w:tc>
          <w:tcPr>
            <w:tcW w:w="574" w:type="pct"/>
            <w:noWrap w:val="0"/>
            <w:vAlign w:val="center"/>
          </w:tcPr>
          <w:p w14:paraId="24CA4E9F">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1"/>
                <w:sz w:val="24"/>
                <w:szCs w:val="24"/>
              </w:rPr>
            </w:pPr>
            <w:r>
              <w:rPr>
                <w:rFonts w:hint="default" w:ascii="Times New Roman" w:hAnsi="Times New Roman" w:eastAsia="仿宋_GB2312" w:cs="Times New Roman"/>
                <w:color w:val="auto"/>
                <w:spacing w:val="-1"/>
                <w:sz w:val="24"/>
                <w:szCs w:val="24"/>
                <w:lang w:val="en-US" w:eastAsia="zh-CN"/>
              </w:rPr>
              <w:t>36</w:t>
            </w:r>
          </w:p>
        </w:tc>
      </w:tr>
      <w:tr w14:paraId="7B860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1" w:hRule="atLeast"/>
          <w:tblHeader/>
          <w:jc w:val="center"/>
        </w:trPr>
        <w:tc>
          <w:tcPr>
            <w:tcW w:w="278" w:type="pct"/>
            <w:noWrap w:val="0"/>
            <w:vAlign w:val="center"/>
          </w:tcPr>
          <w:p w14:paraId="293A41E6">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3"/>
                <w:sz w:val="24"/>
                <w:szCs w:val="24"/>
                <w:lang w:val="en-US" w:eastAsia="zh-CN"/>
              </w:rPr>
            </w:pPr>
            <w:r>
              <w:rPr>
                <w:rFonts w:hint="default" w:ascii="Times New Roman" w:hAnsi="Times New Roman" w:eastAsia="仿宋_GB2312" w:cs="Times New Roman"/>
                <w:color w:val="auto"/>
                <w:spacing w:val="-3"/>
                <w:sz w:val="24"/>
                <w:szCs w:val="24"/>
                <w:lang w:val="en-US" w:eastAsia="zh-CN"/>
              </w:rPr>
              <w:t>3</w:t>
            </w:r>
          </w:p>
        </w:tc>
        <w:tc>
          <w:tcPr>
            <w:tcW w:w="789" w:type="pct"/>
            <w:noWrap w:val="0"/>
            <w:vAlign w:val="center"/>
          </w:tcPr>
          <w:p w14:paraId="2CC0259C">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3"/>
                <w:sz w:val="24"/>
                <w:szCs w:val="24"/>
              </w:rPr>
              <w:t>哲学与人生</w:t>
            </w:r>
          </w:p>
        </w:tc>
        <w:tc>
          <w:tcPr>
            <w:tcW w:w="3357" w:type="pct"/>
            <w:noWrap w:val="0"/>
            <w:vAlign w:val="top"/>
          </w:tcPr>
          <w:p w14:paraId="092F92CC">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思政课课程标准》开设，阐明马克思主义哲学是科学的世界观和方法论，讲述辩证唯物主义和历史唯物主义基本观点及其对人生成长的意义；阐述社会生活及个人成长中进行正确价值判断和行为选择的意义；引导学生弘扬和践行社会主义核心价值观，为学生成长奠定正确的世界观、人生观和价值观基础。</w:t>
            </w:r>
          </w:p>
        </w:tc>
        <w:tc>
          <w:tcPr>
            <w:tcW w:w="574" w:type="pct"/>
            <w:noWrap w:val="0"/>
            <w:vAlign w:val="center"/>
          </w:tcPr>
          <w:p w14:paraId="5AF7EFA3">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1"/>
                <w:sz w:val="24"/>
                <w:szCs w:val="24"/>
              </w:rPr>
            </w:pPr>
            <w:r>
              <w:rPr>
                <w:rFonts w:hint="default" w:ascii="Times New Roman" w:hAnsi="Times New Roman" w:eastAsia="仿宋_GB2312" w:cs="Times New Roman"/>
                <w:color w:val="auto"/>
                <w:spacing w:val="-1"/>
                <w:sz w:val="24"/>
                <w:szCs w:val="24"/>
                <w:lang w:val="en-US" w:eastAsia="zh-CN"/>
              </w:rPr>
              <w:t>36</w:t>
            </w:r>
          </w:p>
        </w:tc>
      </w:tr>
      <w:tr w14:paraId="16479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8" w:hRule="atLeast"/>
          <w:tblHeader/>
          <w:jc w:val="center"/>
        </w:trPr>
        <w:tc>
          <w:tcPr>
            <w:tcW w:w="278" w:type="pct"/>
            <w:noWrap w:val="0"/>
            <w:vAlign w:val="center"/>
          </w:tcPr>
          <w:p w14:paraId="67907E64">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5"/>
                <w:sz w:val="24"/>
                <w:szCs w:val="24"/>
                <w:lang w:val="en-US" w:eastAsia="zh-CN"/>
              </w:rPr>
            </w:pPr>
            <w:r>
              <w:rPr>
                <w:rFonts w:hint="default" w:ascii="Times New Roman" w:hAnsi="Times New Roman" w:eastAsia="仿宋_GB2312" w:cs="Times New Roman"/>
                <w:color w:val="auto"/>
                <w:spacing w:val="-5"/>
                <w:sz w:val="24"/>
                <w:szCs w:val="24"/>
                <w:lang w:val="en-US" w:eastAsia="zh-CN"/>
              </w:rPr>
              <w:t>4</w:t>
            </w:r>
          </w:p>
        </w:tc>
        <w:tc>
          <w:tcPr>
            <w:tcW w:w="789" w:type="pct"/>
            <w:noWrap w:val="0"/>
            <w:vAlign w:val="center"/>
          </w:tcPr>
          <w:p w14:paraId="35003015">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3"/>
                <w:sz w:val="24"/>
                <w:szCs w:val="24"/>
              </w:rPr>
            </w:pPr>
            <w:r>
              <w:rPr>
                <w:rFonts w:hint="eastAsia" w:ascii="仿宋_GB2312" w:hAnsi="仿宋_GB2312" w:eastAsia="仿宋_GB2312" w:cs="仿宋_GB2312"/>
                <w:color w:val="auto"/>
                <w:spacing w:val="-5"/>
                <w:sz w:val="24"/>
                <w:szCs w:val="24"/>
              </w:rPr>
              <w:t>职业</w:t>
            </w:r>
            <w:r>
              <w:rPr>
                <w:rFonts w:hint="eastAsia" w:ascii="仿宋_GB2312" w:hAnsi="仿宋_GB2312" w:eastAsia="仿宋_GB2312" w:cs="仿宋_GB2312"/>
                <w:color w:val="auto"/>
                <w:spacing w:val="-5"/>
                <w:sz w:val="24"/>
                <w:szCs w:val="24"/>
                <w:lang w:val="en-US" w:eastAsia="zh-CN"/>
              </w:rPr>
              <w:t>道</w:t>
            </w:r>
            <w:r>
              <w:rPr>
                <w:rFonts w:hint="eastAsia" w:ascii="仿宋_GB2312" w:hAnsi="仿宋_GB2312" w:eastAsia="仿宋_GB2312" w:cs="仿宋_GB2312"/>
                <w:color w:val="auto"/>
                <w:spacing w:val="-5"/>
                <w:sz w:val="24"/>
                <w:szCs w:val="24"/>
              </w:rPr>
              <w:t>德</w:t>
            </w:r>
            <w:r>
              <w:rPr>
                <w:rFonts w:hint="eastAsia" w:ascii="仿宋_GB2312" w:hAnsi="仿宋_GB2312" w:eastAsia="仿宋_GB2312" w:cs="仿宋_GB2312"/>
                <w:color w:val="auto"/>
                <w:spacing w:val="-6"/>
                <w:sz w:val="24"/>
                <w:szCs w:val="24"/>
              </w:rPr>
              <w:t>与法治</w:t>
            </w:r>
          </w:p>
        </w:tc>
        <w:tc>
          <w:tcPr>
            <w:tcW w:w="3357" w:type="pct"/>
            <w:noWrap w:val="0"/>
            <w:vAlign w:val="top"/>
          </w:tcPr>
          <w:p w14:paraId="62DF65D4">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依据《中等职业学校思政课课程标准》开设，着眼于提高中职学生的职业道德素质和法治素养，对学生进行职业道德和法治教</w:t>
            </w:r>
            <w:r>
              <w:rPr>
                <w:rFonts w:hint="eastAsia" w:ascii="仿宋_GB2312" w:hAnsi="仿宋_GB2312" w:eastAsia="仿宋_GB2312" w:cs="仿宋_GB2312"/>
                <w:color w:val="auto"/>
                <w:spacing w:val="-7"/>
                <w:sz w:val="24"/>
                <w:szCs w:val="24"/>
                <w:lang w:val="en-US" w:eastAsia="zh-CN"/>
              </w:rPr>
              <w:t>育。</w:t>
            </w:r>
            <w:r>
              <w:rPr>
                <w:rFonts w:hint="eastAsia" w:ascii="仿宋_GB2312" w:hAnsi="仿宋_GB2312" w:eastAsia="仿宋_GB2312" w:cs="仿宋_GB2312"/>
                <w:color w:val="auto"/>
                <w:spacing w:val="-7"/>
                <w:sz w:val="24"/>
                <w:szCs w:val="24"/>
                <w:lang w:eastAsia="zh-CN"/>
              </w:rPr>
              <w:t>帮助学生理解全面依法治国的总目标和基本要求，了解职业道德和法律规范，增强职业道德和法治意识，养成爱岗敬业、依法办事的思维方式和行为习惯。</w:t>
            </w:r>
          </w:p>
        </w:tc>
        <w:tc>
          <w:tcPr>
            <w:tcW w:w="574" w:type="pct"/>
            <w:noWrap w:val="0"/>
            <w:vAlign w:val="center"/>
          </w:tcPr>
          <w:p w14:paraId="107DEAA1">
            <w:pPr>
              <w:pStyle w:val="17"/>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default" w:ascii="Times New Roman" w:hAnsi="Times New Roman" w:eastAsia="仿宋_GB2312" w:cs="Times New Roman"/>
                <w:color w:val="auto"/>
                <w:spacing w:val="-1"/>
                <w:sz w:val="24"/>
                <w:szCs w:val="24"/>
              </w:rPr>
            </w:pPr>
            <w:r>
              <w:rPr>
                <w:rFonts w:hint="default" w:ascii="Times New Roman" w:hAnsi="Times New Roman" w:eastAsia="仿宋_GB2312" w:cs="Times New Roman"/>
                <w:color w:val="auto"/>
                <w:spacing w:val="-1"/>
                <w:sz w:val="24"/>
                <w:szCs w:val="24"/>
                <w:lang w:val="en-US" w:eastAsia="zh-CN"/>
              </w:rPr>
              <w:t>36</w:t>
            </w:r>
          </w:p>
        </w:tc>
      </w:tr>
      <w:tr w14:paraId="20E1E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2F6FFFAC">
            <w:pPr>
              <w:pStyle w:val="17"/>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default" w:ascii="Times New Roman" w:hAnsi="Times New Roman" w:eastAsia="仿宋_GB2312" w:cs="Times New Roman"/>
                <w:color w:val="auto"/>
                <w:spacing w:val="-6"/>
                <w:sz w:val="24"/>
                <w:szCs w:val="24"/>
                <w:lang w:val="en-US" w:eastAsia="zh-CN"/>
              </w:rPr>
            </w:pPr>
            <w:r>
              <w:rPr>
                <w:rFonts w:hint="default" w:ascii="Times New Roman" w:hAnsi="Times New Roman" w:eastAsia="仿宋_GB2312" w:cs="Times New Roman"/>
                <w:color w:val="auto"/>
                <w:spacing w:val="-6"/>
                <w:sz w:val="24"/>
                <w:szCs w:val="24"/>
                <w:lang w:val="en-US" w:eastAsia="zh-CN"/>
              </w:rPr>
              <w:t>5</w:t>
            </w:r>
          </w:p>
        </w:tc>
        <w:tc>
          <w:tcPr>
            <w:tcW w:w="789" w:type="pct"/>
            <w:noWrap w:val="0"/>
            <w:vAlign w:val="center"/>
          </w:tcPr>
          <w:p w14:paraId="17EE00BD">
            <w:pPr>
              <w:pStyle w:val="17"/>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eastAsia" w:ascii="仿宋_GB2312" w:hAnsi="仿宋_GB2312" w:eastAsia="仿宋_GB2312" w:cs="仿宋_GB2312"/>
                <w:color w:val="auto"/>
                <w:spacing w:val="-6"/>
                <w:sz w:val="24"/>
                <w:szCs w:val="24"/>
              </w:rPr>
            </w:pPr>
            <w:r>
              <w:rPr>
                <w:rFonts w:hint="eastAsia" w:ascii="仿宋_GB2312" w:hAnsi="仿宋_GB2312" w:eastAsia="仿宋_GB2312" w:cs="仿宋_GB2312"/>
                <w:color w:val="auto"/>
                <w:spacing w:val="-6"/>
                <w:sz w:val="24"/>
                <w:szCs w:val="24"/>
              </w:rPr>
              <w:t>习近平新时代中国特色社会主义思想学生读本</w:t>
            </w:r>
          </w:p>
        </w:tc>
        <w:tc>
          <w:tcPr>
            <w:tcW w:w="3357" w:type="pct"/>
            <w:noWrap w:val="0"/>
            <w:vAlign w:val="top"/>
          </w:tcPr>
          <w:p w14:paraId="4CC5DFF8">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习近平新时代中国特色社会主义思想学生读本：围绕习近平新时代中国特色社会主义思想核心内容，按照从具体到抽象、从感性体悟到理性认识的认知规律，让学生通过学习不断深化对习近平新时代中国特色社会主义思想的系统认识，逐步形成对拥护党的领导和社会主义制度、坚持和发展中国特色社会主义的认同、自信和自觉。</w:t>
            </w:r>
          </w:p>
        </w:tc>
        <w:tc>
          <w:tcPr>
            <w:tcW w:w="574" w:type="pct"/>
            <w:noWrap w:val="0"/>
            <w:vAlign w:val="center"/>
          </w:tcPr>
          <w:p w14:paraId="22371CBC">
            <w:pPr>
              <w:pStyle w:val="17"/>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default"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spacing w:val="-1"/>
                <w:sz w:val="24"/>
                <w:szCs w:val="24"/>
                <w:lang w:val="en-US" w:eastAsia="zh-CN"/>
              </w:rPr>
              <w:t>20</w:t>
            </w:r>
          </w:p>
        </w:tc>
      </w:tr>
      <w:tr w14:paraId="18324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0B6F8877">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2"/>
                <w:sz w:val="24"/>
                <w:szCs w:val="24"/>
                <w:lang w:val="en-US" w:eastAsia="zh-CN"/>
              </w:rPr>
            </w:pPr>
            <w:r>
              <w:rPr>
                <w:rFonts w:hint="default" w:ascii="Times New Roman" w:hAnsi="Times New Roman" w:eastAsia="仿宋_GB2312" w:cs="Times New Roman"/>
                <w:color w:val="auto"/>
                <w:spacing w:val="-2"/>
                <w:sz w:val="24"/>
                <w:szCs w:val="24"/>
                <w:lang w:val="en-US" w:eastAsia="zh-CN"/>
              </w:rPr>
              <w:t>6</w:t>
            </w:r>
          </w:p>
        </w:tc>
        <w:tc>
          <w:tcPr>
            <w:tcW w:w="789" w:type="pct"/>
            <w:noWrap w:val="0"/>
            <w:vAlign w:val="center"/>
          </w:tcPr>
          <w:p w14:paraId="1105F0D8">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3"/>
                <w:sz w:val="24"/>
                <w:szCs w:val="24"/>
              </w:rPr>
            </w:pPr>
            <w:r>
              <w:rPr>
                <w:rFonts w:hint="eastAsia" w:ascii="仿宋_GB2312" w:hAnsi="仿宋_GB2312" w:eastAsia="仿宋_GB2312" w:cs="仿宋_GB2312"/>
                <w:color w:val="auto"/>
                <w:spacing w:val="-2"/>
                <w:sz w:val="24"/>
                <w:szCs w:val="24"/>
              </w:rPr>
              <w:t>语文</w:t>
            </w:r>
          </w:p>
        </w:tc>
        <w:tc>
          <w:tcPr>
            <w:tcW w:w="3357" w:type="pct"/>
            <w:noWrap w:val="0"/>
            <w:vAlign w:val="top"/>
          </w:tcPr>
          <w:p w14:paraId="7C07C9F9">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语文课程标准》开设，对学生进行阅读与欣赏、表达与交流的教学以及语文综合实践活动的开展，使学生掌握必需的语文基础知识，并注重培养学生日常生活和职业岗位需要的现代文阅读能力、写作能力、口语交际能力，掌握具有初步的文学作品欣赏能力和浅易文言文阅读能力，使学生掌握基本的语文学习方法，养成自学和运用语文的良好习惯，引导学生重视语言的积累和感悟，接受优秀文化的熏陶，提高思想品德修养和审美情趣，提高科学文化素养，以适应就业和创业的需要，形成良好的个性、健全的人格，促进职业生涯的发展。第五学期课程内容是针对升学模式而设定。</w:t>
            </w:r>
          </w:p>
          <w:p w14:paraId="5CB9DBF8">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包含三个模块：基础模块（144学时）、职业模块（54学时）、拓展模块（36学时）</w:t>
            </w:r>
          </w:p>
        </w:tc>
        <w:tc>
          <w:tcPr>
            <w:tcW w:w="574" w:type="pct"/>
            <w:noWrap w:val="0"/>
            <w:vAlign w:val="center"/>
          </w:tcPr>
          <w:p w14:paraId="781BD8C2">
            <w:pPr>
              <w:pStyle w:val="17"/>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default"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spacing w:val="-1"/>
                <w:sz w:val="24"/>
                <w:szCs w:val="24"/>
                <w:lang w:val="en-US" w:eastAsia="zh-CN"/>
              </w:rPr>
              <w:t>234</w:t>
            </w:r>
          </w:p>
        </w:tc>
      </w:tr>
      <w:tr w14:paraId="1F024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E6ECF22">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2"/>
                <w:sz w:val="24"/>
                <w:szCs w:val="24"/>
                <w:lang w:val="en-US" w:eastAsia="zh-CN"/>
              </w:rPr>
            </w:pPr>
            <w:r>
              <w:rPr>
                <w:rFonts w:hint="default" w:ascii="Times New Roman" w:hAnsi="Times New Roman" w:eastAsia="仿宋_GB2312" w:cs="Times New Roman"/>
                <w:color w:val="auto"/>
                <w:spacing w:val="-2"/>
                <w:sz w:val="24"/>
                <w:szCs w:val="24"/>
                <w:lang w:val="en-US" w:eastAsia="zh-CN"/>
              </w:rPr>
              <w:t>7</w:t>
            </w:r>
          </w:p>
        </w:tc>
        <w:tc>
          <w:tcPr>
            <w:tcW w:w="789" w:type="pct"/>
            <w:noWrap w:val="0"/>
            <w:vAlign w:val="center"/>
          </w:tcPr>
          <w:p w14:paraId="1AEDA8C7">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历史</w:t>
            </w:r>
          </w:p>
        </w:tc>
        <w:tc>
          <w:tcPr>
            <w:tcW w:w="3357" w:type="pct"/>
            <w:noWrap w:val="0"/>
            <w:vAlign w:val="top"/>
          </w:tcPr>
          <w:p w14:paraId="3EC1012C">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历史课程标准》开设，学生能够了解中国历史的基本知识，认识中国历史发展的总体趋势，对人类历史的延续与发展产生认知兴趣，感悟中华文明的历史价值和现实意义，形成爱国主义情感,开拓观察世界的视野，为形成正确的世界观、人生观和价值观，树立科学发展观，成为具有综合素质的合格公民奠定基础。</w:t>
            </w:r>
          </w:p>
          <w:p w14:paraId="351B5B3D">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包含两个模块：基础模块（72学时——中国历史54学时、世界历史27学时）、拓展模块（职业教育与社会发展专题、历史上的著名工匠专题，18学时）</w:t>
            </w:r>
          </w:p>
        </w:tc>
        <w:tc>
          <w:tcPr>
            <w:tcW w:w="574" w:type="pct"/>
            <w:noWrap w:val="0"/>
            <w:vAlign w:val="center"/>
          </w:tcPr>
          <w:p w14:paraId="71632C46">
            <w:pPr>
              <w:pStyle w:val="17"/>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default"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spacing w:val="-1"/>
                <w:sz w:val="24"/>
                <w:szCs w:val="24"/>
                <w:lang w:val="en-US" w:eastAsia="zh-CN"/>
              </w:rPr>
              <w:t>90</w:t>
            </w:r>
          </w:p>
        </w:tc>
      </w:tr>
      <w:tr w14:paraId="3C1E5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4E4A9FF6">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5"/>
                <w:sz w:val="24"/>
                <w:szCs w:val="24"/>
                <w:lang w:val="en-US" w:eastAsia="zh-CN"/>
              </w:rPr>
            </w:pPr>
            <w:r>
              <w:rPr>
                <w:rFonts w:hint="default" w:ascii="Times New Roman" w:hAnsi="Times New Roman" w:eastAsia="仿宋_GB2312" w:cs="Times New Roman"/>
                <w:color w:val="auto"/>
                <w:spacing w:val="-5"/>
                <w:sz w:val="24"/>
                <w:szCs w:val="24"/>
                <w:lang w:val="en-US" w:eastAsia="zh-CN"/>
              </w:rPr>
              <w:t>8</w:t>
            </w:r>
          </w:p>
        </w:tc>
        <w:tc>
          <w:tcPr>
            <w:tcW w:w="789" w:type="pct"/>
            <w:noWrap w:val="0"/>
            <w:vAlign w:val="center"/>
          </w:tcPr>
          <w:p w14:paraId="66BC5595">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3"/>
                <w:kern w:val="2"/>
                <w:sz w:val="24"/>
                <w:szCs w:val="24"/>
                <w:lang w:val="en-US" w:eastAsia="en-US" w:bidi="ar-SA"/>
              </w:rPr>
            </w:pPr>
            <w:r>
              <w:rPr>
                <w:rFonts w:hint="eastAsia" w:ascii="仿宋_GB2312" w:hAnsi="仿宋_GB2312" w:eastAsia="仿宋_GB2312" w:cs="仿宋_GB2312"/>
                <w:color w:val="auto"/>
                <w:spacing w:val="-5"/>
                <w:sz w:val="24"/>
                <w:szCs w:val="24"/>
              </w:rPr>
              <w:t>英语</w:t>
            </w:r>
          </w:p>
        </w:tc>
        <w:tc>
          <w:tcPr>
            <w:tcW w:w="3357" w:type="pct"/>
            <w:noWrap w:val="0"/>
            <w:vAlign w:val="top"/>
          </w:tcPr>
          <w:p w14:paraId="03F10F55">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英语课程标准》开设，对学生进行听、说、读、写、语音、词汇、语法的教学，帮助学生进一步学习英语基础知识，培养听、说、读、写等语言技能，初步形成职场英语的应用能力，激发和培养学生学习英语的兴趣，提高学生学习的自信心，帮助学生掌握学习策略，养成良好的学习习惯，提高自主学习能力，引导学生了解、认识中西方文化差异，培养正确的情感、态度和价值观。第五学期课程内容是针对升学模式而设定。</w:t>
            </w:r>
          </w:p>
          <w:p w14:paraId="24EE715F">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en-US"/>
              </w:rPr>
            </w:pPr>
            <w:r>
              <w:rPr>
                <w:rFonts w:hint="eastAsia" w:ascii="仿宋_GB2312" w:hAnsi="仿宋_GB2312" w:eastAsia="仿宋_GB2312" w:cs="仿宋_GB2312"/>
                <w:color w:val="auto"/>
                <w:spacing w:val="-7"/>
                <w:sz w:val="24"/>
                <w:szCs w:val="24"/>
                <w:lang w:eastAsia="zh-CN"/>
              </w:rPr>
              <w:t>包含三个模块：基础模块（108学时）、职业模块（36学时）、拓展模块（36学时）</w:t>
            </w:r>
          </w:p>
        </w:tc>
        <w:tc>
          <w:tcPr>
            <w:tcW w:w="574" w:type="pct"/>
            <w:noWrap w:val="0"/>
            <w:vAlign w:val="center"/>
          </w:tcPr>
          <w:p w14:paraId="306C883C">
            <w:pPr>
              <w:pStyle w:val="17"/>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仿宋_GB2312" w:cs="Times New Roman"/>
                <w:color w:val="auto"/>
                <w:spacing w:val="-16"/>
                <w:sz w:val="24"/>
                <w:szCs w:val="24"/>
                <w:lang w:val="en-US" w:eastAsia="zh-CN"/>
              </w:rPr>
            </w:pPr>
            <w:r>
              <w:rPr>
                <w:rFonts w:hint="default" w:ascii="Times New Roman" w:hAnsi="Times New Roman" w:eastAsia="仿宋_GB2312" w:cs="Times New Roman"/>
                <w:color w:val="auto"/>
                <w:spacing w:val="-16"/>
                <w:sz w:val="24"/>
                <w:szCs w:val="24"/>
                <w:lang w:val="en-US" w:eastAsia="zh-CN"/>
              </w:rPr>
              <w:t>180</w:t>
            </w:r>
          </w:p>
        </w:tc>
      </w:tr>
      <w:tr w14:paraId="119E4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4C7242DF">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4"/>
                <w:sz w:val="24"/>
                <w:szCs w:val="24"/>
                <w:lang w:val="en-US" w:eastAsia="zh-CN"/>
              </w:rPr>
            </w:pPr>
            <w:r>
              <w:rPr>
                <w:rFonts w:hint="default" w:ascii="Times New Roman" w:hAnsi="Times New Roman" w:eastAsia="仿宋_GB2312" w:cs="Times New Roman"/>
                <w:color w:val="auto"/>
                <w:spacing w:val="-4"/>
                <w:sz w:val="24"/>
                <w:szCs w:val="24"/>
                <w:lang w:val="en-US" w:eastAsia="zh-CN"/>
              </w:rPr>
              <w:t>9</w:t>
            </w:r>
          </w:p>
        </w:tc>
        <w:tc>
          <w:tcPr>
            <w:tcW w:w="789" w:type="pct"/>
            <w:noWrap w:val="0"/>
            <w:vAlign w:val="center"/>
          </w:tcPr>
          <w:p w14:paraId="44DBCF29">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3"/>
                <w:kern w:val="2"/>
                <w:sz w:val="24"/>
                <w:szCs w:val="24"/>
                <w:lang w:val="en-US" w:eastAsia="en-US" w:bidi="ar-SA"/>
              </w:rPr>
            </w:pPr>
            <w:r>
              <w:rPr>
                <w:rFonts w:hint="eastAsia" w:ascii="仿宋_GB2312" w:hAnsi="仿宋_GB2312" w:eastAsia="仿宋_GB2312" w:cs="仿宋_GB2312"/>
                <w:color w:val="auto"/>
                <w:spacing w:val="-4"/>
                <w:sz w:val="24"/>
                <w:szCs w:val="24"/>
              </w:rPr>
              <w:t>数学</w:t>
            </w:r>
          </w:p>
        </w:tc>
        <w:tc>
          <w:tcPr>
            <w:tcW w:w="3357" w:type="pct"/>
            <w:noWrap w:val="0"/>
            <w:vAlign w:val="top"/>
          </w:tcPr>
          <w:p w14:paraId="563E6A92">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数学课程标准》开设，对学生讲授集合、不等式、函数、数列等内容的教学，使学生掌握必要的数学基础，培养学生的计算技能、计算工具使用技能和数据处理技能，培养学生的观察能力、空间想象能力、分析与解决问题能力和数学思维能力，使学生逐步养成良好的学习习惯、实践意识、创新意识和实事求是的科学态度，提高学生就业能力与创业能力。第五学期课程内容是针对升学模式而设定。</w:t>
            </w:r>
          </w:p>
          <w:p w14:paraId="66FBC680">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en-US"/>
              </w:rPr>
            </w:pPr>
            <w:r>
              <w:rPr>
                <w:rFonts w:hint="eastAsia" w:ascii="仿宋_GB2312" w:hAnsi="仿宋_GB2312" w:eastAsia="仿宋_GB2312" w:cs="仿宋_GB2312"/>
                <w:color w:val="auto"/>
                <w:spacing w:val="-7"/>
                <w:sz w:val="24"/>
                <w:szCs w:val="24"/>
                <w:lang w:val="en-US" w:eastAsia="en-US"/>
              </w:rPr>
              <w:t>包含两个模块：基础模块（108学时）、拓展模块（专题与案例，36学时）</w:t>
            </w:r>
          </w:p>
        </w:tc>
        <w:tc>
          <w:tcPr>
            <w:tcW w:w="574" w:type="pct"/>
            <w:noWrap w:val="0"/>
            <w:vAlign w:val="center"/>
          </w:tcPr>
          <w:p w14:paraId="39F7B332">
            <w:pPr>
              <w:pStyle w:val="17"/>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default" w:ascii="Times New Roman" w:hAnsi="Times New Roman" w:eastAsia="仿宋_GB2312" w:cs="Times New Roman"/>
                <w:color w:val="auto"/>
                <w:spacing w:val="-1"/>
                <w:kern w:val="2"/>
                <w:sz w:val="24"/>
                <w:szCs w:val="24"/>
                <w:lang w:val="en-US" w:eastAsia="zh-CN" w:bidi="ar-SA"/>
              </w:rPr>
            </w:pPr>
            <w:r>
              <w:rPr>
                <w:rFonts w:hint="default" w:ascii="Times New Roman" w:hAnsi="Times New Roman" w:eastAsia="仿宋_GB2312" w:cs="Times New Roman"/>
                <w:color w:val="auto"/>
                <w:spacing w:val="-1"/>
                <w:kern w:val="2"/>
                <w:sz w:val="24"/>
                <w:szCs w:val="24"/>
                <w:lang w:val="en-US" w:eastAsia="zh-CN" w:bidi="ar-SA"/>
              </w:rPr>
              <w:t>144</w:t>
            </w:r>
          </w:p>
        </w:tc>
      </w:tr>
      <w:tr w14:paraId="7C555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9827D65">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spacing w:val="-1"/>
                <w:sz w:val="24"/>
                <w:szCs w:val="24"/>
                <w:lang w:val="en-US" w:eastAsia="zh-CN"/>
              </w:rPr>
              <w:t>10</w:t>
            </w:r>
          </w:p>
        </w:tc>
        <w:tc>
          <w:tcPr>
            <w:tcW w:w="789" w:type="pct"/>
            <w:noWrap w:val="0"/>
            <w:vAlign w:val="center"/>
          </w:tcPr>
          <w:p w14:paraId="47BB401F">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3"/>
                <w:kern w:val="2"/>
                <w:sz w:val="24"/>
                <w:szCs w:val="24"/>
                <w:lang w:val="en-US" w:eastAsia="en-US" w:bidi="ar-SA"/>
              </w:rPr>
            </w:pPr>
            <w:r>
              <w:rPr>
                <w:rFonts w:hint="eastAsia" w:ascii="仿宋_GB2312" w:hAnsi="仿宋_GB2312" w:eastAsia="仿宋_GB2312" w:cs="仿宋_GB2312"/>
                <w:color w:val="auto"/>
                <w:spacing w:val="-1"/>
                <w:sz w:val="24"/>
                <w:szCs w:val="24"/>
              </w:rPr>
              <w:t>信息技术</w:t>
            </w:r>
          </w:p>
        </w:tc>
        <w:tc>
          <w:tcPr>
            <w:tcW w:w="3357" w:type="pct"/>
            <w:noWrap w:val="0"/>
            <w:vAlign w:val="top"/>
          </w:tcPr>
          <w:p w14:paraId="7DE6795C">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信息技术课程标准》开设，对学生进行计算机基础知识、操作系统的使用、因特网应用、文字处理软件应用、电子表格处理软件应用、多媒体软件应用、演示文稿软件应用的计算机教学，使学生掌握必备的计算机应用基础知识和基本技能，提高学生计算机基本操作、办公应用、网络应用、多媒体技术应用等方面的技能，培养学生应用计算机解决工作与生活中实际问题的能力，使学生能够根据职业需求运用计算机，体验利用计算机技术获取信息、处理信息、分析信息、发布信息的过程。</w:t>
            </w:r>
          </w:p>
          <w:p w14:paraId="0C42DD94">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en-US"/>
              </w:rPr>
            </w:pPr>
            <w:r>
              <w:rPr>
                <w:rFonts w:hint="eastAsia" w:ascii="仿宋_GB2312" w:hAnsi="仿宋_GB2312" w:eastAsia="仿宋_GB2312" w:cs="仿宋_GB2312"/>
                <w:color w:val="auto"/>
                <w:spacing w:val="-7"/>
                <w:sz w:val="24"/>
                <w:szCs w:val="24"/>
                <w:lang w:val="en-US" w:eastAsia="en-US"/>
              </w:rPr>
              <w:t>包含两个模块：基础模块（108学时）、拓展模块（36学时）</w:t>
            </w:r>
          </w:p>
        </w:tc>
        <w:tc>
          <w:tcPr>
            <w:tcW w:w="574" w:type="pct"/>
            <w:noWrap w:val="0"/>
            <w:vAlign w:val="center"/>
          </w:tcPr>
          <w:p w14:paraId="52B9930B">
            <w:pPr>
              <w:pStyle w:val="17"/>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default" w:ascii="Times New Roman" w:hAnsi="Times New Roman" w:eastAsia="仿宋_GB2312" w:cs="Times New Roman"/>
                <w:color w:val="auto"/>
                <w:spacing w:val="-8"/>
                <w:sz w:val="24"/>
                <w:szCs w:val="24"/>
                <w:lang w:val="en-US" w:eastAsia="zh-CN"/>
              </w:rPr>
            </w:pPr>
            <w:r>
              <w:rPr>
                <w:rFonts w:hint="default" w:ascii="Times New Roman" w:hAnsi="Times New Roman" w:eastAsia="仿宋_GB2312" w:cs="Times New Roman"/>
                <w:color w:val="auto"/>
                <w:spacing w:val="-8"/>
                <w:sz w:val="24"/>
                <w:szCs w:val="24"/>
                <w:lang w:val="en-US" w:eastAsia="zh-CN"/>
              </w:rPr>
              <w:t>144</w:t>
            </w:r>
          </w:p>
        </w:tc>
      </w:tr>
      <w:tr w14:paraId="45CC7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050294A9">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5"/>
                <w:sz w:val="24"/>
                <w:szCs w:val="24"/>
                <w:lang w:val="en-US" w:eastAsia="zh-CN"/>
              </w:rPr>
            </w:pPr>
            <w:r>
              <w:rPr>
                <w:rFonts w:hint="default" w:ascii="Times New Roman" w:hAnsi="Times New Roman" w:eastAsia="仿宋_GB2312" w:cs="Times New Roman"/>
                <w:color w:val="auto"/>
                <w:spacing w:val="-5"/>
                <w:sz w:val="24"/>
                <w:szCs w:val="24"/>
                <w:lang w:val="en-US" w:eastAsia="zh-CN"/>
              </w:rPr>
              <w:t>11</w:t>
            </w:r>
          </w:p>
        </w:tc>
        <w:tc>
          <w:tcPr>
            <w:tcW w:w="789" w:type="pct"/>
            <w:noWrap w:val="0"/>
            <w:vAlign w:val="center"/>
          </w:tcPr>
          <w:p w14:paraId="354006F8">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体育与健康</w:t>
            </w:r>
          </w:p>
        </w:tc>
        <w:tc>
          <w:tcPr>
            <w:tcW w:w="3357" w:type="pct"/>
            <w:noWrap w:val="0"/>
            <w:vAlign w:val="top"/>
          </w:tcPr>
          <w:p w14:paraId="20E60093">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体育与健康课程标准》开设，对学生进行健康教育专题讲座、田径类项目、体操类项目、球类项目教学，使学生掌握体育运动的基本技能和良好的锻炼身体的方法，培养学生的健康人格、增强体能素质、提高综合职业能力，养成终身从事体育锻炼的意识、能力与习惯，提高生活质量，为全面促进学生身体健康、心理健康和社会适应能力服务。</w:t>
            </w:r>
          </w:p>
          <w:p w14:paraId="6B0919CF">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包含两个模块：基础模块（54学时）、拓展模块（90学时，其中球类45学时、民间传统体育类45学时）</w:t>
            </w:r>
          </w:p>
        </w:tc>
        <w:tc>
          <w:tcPr>
            <w:tcW w:w="574" w:type="pct"/>
            <w:noWrap w:val="0"/>
            <w:vAlign w:val="center"/>
          </w:tcPr>
          <w:p w14:paraId="4D7EEBB5">
            <w:pPr>
              <w:pStyle w:val="17"/>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spacing w:val="-1"/>
                <w:sz w:val="24"/>
                <w:szCs w:val="24"/>
                <w:lang w:val="en-US" w:eastAsia="zh-CN"/>
              </w:rPr>
              <w:t>144</w:t>
            </w:r>
          </w:p>
        </w:tc>
      </w:tr>
      <w:tr w14:paraId="2244B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1CB1055A">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5"/>
                <w:sz w:val="24"/>
                <w:szCs w:val="24"/>
                <w:lang w:val="en-US" w:eastAsia="zh-CN"/>
              </w:rPr>
            </w:pPr>
            <w:r>
              <w:rPr>
                <w:rFonts w:hint="default" w:ascii="Times New Roman" w:hAnsi="Times New Roman" w:eastAsia="仿宋_GB2312" w:cs="Times New Roman"/>
                <w:color w:val="auto"/>
                <w:spacing w:val="-5"/>
                <w:sz w:val="24"/>
                <w:szCs w:val="24"/>
                <w:lang w:val="en-US" w:eastAsia="zh-CN"/>
              </w:rPr>
              <w:t>12</w:t>
            </w:r>
          </w:p>
        </w:tc>
        <w:tc>
          <w:tcPr>
            <w:tcW w:w="789" w:type="pct"/>
            <w:noWrap w:val="0"/>
            <w:vAlign w:val="center"/>
          </w:tcPr>
          <w:p w14:paraId="17B49D8E">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艺术</w:t>
            </w:r>
          </w:p>
        </w:tc>
        <w:tc>
          <w:tcPr>
            <w:tcW w:w="3357" w:type="pct"/>
            <w:noWrap w:val="0"/>
            <w:vAlign w:val="top"/>
          </w:tcPr>
          <w:p w14:paraId="5A05445E">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公共艺术课程标准》开设，以学生普遍具有一定认知基础、喜闻乐见的音乐和美术作为主要教学内容，使学生了解科学的音乐欣赏体系，欣赏优秀的音乐作品，为美妙的乐声所陶醉，感受着精神境界的升华；丰富音乐素养，提高审美情趣，从而培养高尚的情操和品格。学习不同美术类型（绘画、书法、雕塑、工艺、摄影等）的表现形式与发展演变进程，使学生了解美术的基础知识、技能与原理，熟悉基本审美特征，理解作品的思想情感与人文内涵，感受社会美、自然美和艺术美的统一，提高审美能力。</w:t>
            </w:r>
          </w:p>
          <w:p w14:paraId="0BD431D0">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包含两个模块：基础模块（音乐欣赏18学时、美术鉴赏18学时）、拓展模块（歌唱18学时、中国传统工艺18学时）</w:t>
            </w:r>
          </w:p>
        </w:tc>
        <w:tc>
          <w:tcPr>
            <w:tcW w:w="574" w:type="pct"/>
            <w:noWrap w:val="0"/>
            <w:vAlign w:val="center"/>
          </w:tcPr>
          <w:p w14:paraId="54FD9082">
            <w:pPr>
              <w:pStyle w:val="17"/>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spacing w:val="-1"/>
                <w:sz w:val="24"/>
                <w:szCs w:val="24"/>
                <w:lang w:val="en-US" w:eastAsia="zh-CN"/>
              </w:rPr>
              <w:t>72</w:t>
            </w:r>
          </w:p>
        </w:tc>
      </w:tr>
      <w:tr w14:paraId="7ABF2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3BF1A47F">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5"/>
                <w:sz w:val="24"/>
                <w:szCs w:val="24"/>
                <w:lang w:val="en-US" w:eastAsia="zh-CN"/>
              </w:rPr>
            </w:pPr>
            <w:r>
              <w:rPr>
                <w:rFonts w:hint="default" w:ascii="Times New Roman" w:hAnsi="Times New Roman" w:eastAsia="仿宋_GB2312" w:cs="Times New Roman"/>
                <w:color w:val="auto"/>
                <w:spacing w:val="-5"/>
                <w:sz w:val="24"/>
                <w:szCs w:val="24"/>
                <w:lang w:val="en-US" w:eastAsia="zh-CN"/>
              </w:rPr>
              <w:t>13</w:t>
            </w:r>
          </w:p>
        </w:tc>
        <w:tc>
          <w:tcPr>
            <w:tcW w:w="789" w:type="pct"/>
            <w:noWrap w:val="0"/>
            <w:vAlign w:val="center"/>
          </w:tcPr>
          <w:p w14:paraId="3F3FDB89">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军事训练</w:t>
            </w:r>
          </w:p>
          <w:p w14:paraId="7B97B051">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和国防教育</w:t>
            </w:r>
          </w:p>
        </w:tc>
        <w:tc>
          <w:tcPr>
            <w:tcW w:w="3357" w:type="pct"/>
            <w:noWrap w:val="0"/>
            <w:vAlign w:val="top"/>
          </w:tcPr>
          <w:p w14:paraId="782BCD95">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高级中学学生军事训练教学大纲》开设，该大纲适用于各类中等职业学校。通过接受国防教育、军事训练，掌握基本军事知识和技能，增强国防观念和国家安全意识，强化爱国主义、集体主义和革命英雄主义观念，加强组织性和纪律性，培养学生的行为习惯和艰苦奋斗的作风、促进学生综合素质的提高。</w:t>
            </w:r>
          </w:p>
        </w:tc>
        <w:tc>
          <w:tcPr>
            <w:tcW w:w="574" w:type="pct"/>
            <w:noWrap w:val="0"/>
            <w:vAlign w:val="center"/>
          </w:tcPr>
          <w:p w14:paraId="3AF523F9">
            <w:pPr>
              <w:pStyle w:val="17"/>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spacing w:val="-1"/>
                <w:sz w:val="24"/>
                <w:szCs w:val="24"/>
                <w:lang w:val="en-US" w:eastAsia="zh-CN"/>
              </w:rPr>
              <w:t>72</w:t>
            </w:r>
          </w:p>
        </w:tc>
      </w:tr>
      <w:tr w14:paraId="6B73E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3CAD9B55">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5"/>
                <w:sz w:val="24"/>
                <w:szCs w:val="24"/>
                <w:lang w:val="en-US" w:eastAsia="zh-CN"/>
              </w:rPr>
            </w:pPr>
            <w:r>
              <w:rPr>
                <w:rFonts w:hint="default" w:ascii="Times New Roman" w:hAnsi="Times New Roman" w:eastAsia="仿宋_GB2312" w:cs="Times New Roman"/>
                <w:color w:val="auto"/>
                <w:spacing w:val="-5"/>
                <w:sz w:val="24"/>
                <w:szCs w:val="24"/>
                <w:lang w:val="en-US" w:eastAsia="zh-CN"/>
              </w:rPr>
              <w:t>14</w:t>
            </w:r>
          </w:p>
        </w:tc>
        <w:tc>
          <w:tcPr>
            <w:tcW w:w="789" w:type="pct"/>
            <w:noWrap w:val="0"/>
            <w:vAlign w:val="center"/>
          </w:tcPr>
          <w:p w14:paraId="05BB5679">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安全教育</w:t>
            </w:r>
          </w:p>
        </w:tc>
        <w:tc>
          <w:tcPr>
            <w:tcW w:w="3357" w:type="pct"/>
            <w:noWrap w:val="0"/>
            <w:vAlign w:val="top"/>
          </w:tcPr>
          <w:p w14:paraId="2554497B">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通过校园、网络、交通、饮食、消防、突发公共安全事件、日常生活和自然灾害等方面的安全防范知识学习，培养学生的社会安全责任感，使学生形成安全意识，掌握必要的安全行为的知识和技能，了解相关的法律法规常识，养成在日常生活和突发安全事件中正确应对的习惯，牢固树立“珍爱生命，安全第一，遵纪守法，和谐共处”的意识，具备自救自护的素养和能力。</w:t>
            </w:r>
          </w:p>
        </w:tc>
        <w:tc>
          <w:tcPr>
            <w:tcW w:w="574" w:type="pct"/>
            <w:noWrap w:val="0"/>
            <w:vAlign w:val="center"/>
          </w:tcPr>
          <w:p w14:paraId="5FA9C954">
            <w:pPr>
              <w:pStyle w:val="17"/>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spacing w:val="-1"/>
                <w:sz w:val="24"/>
                <w:szCs w:val="24"/>
                <w:lang w:val="en-US" w:eastAsia="zh-CN"/>
              </w:rPr>
              <w:t>10</w:t>
            </w:r>
          </w:p>
        </w:tc>
      </w:tr>
      <w:tr w14:paraId="1248A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22DE5518">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5"/>
                <w:sz w:val="24"/>
                <w:szCs w:val="24"/>
                <w:lang w:val="en-US" w:eastAsia="zh-CN"/>
              </w:rPr>
            </w:pPr>
            <w:r>
              <w:rPr>
                <w:rFonts w:hint="default" w:ascii="Times New Roman" w:hAnsi="Times New Roman" w:eastAsia="仿宋_GB2312" w:cs="Times New Roman"/>
                <w:color w:val="auto"/>
                <w:spacing w:val="-5"/>
                <w:sz w:val="24"/>
                <w:szCs w:val="24"/>
                <w:lang w:val="en-US" w:eastAsia="zh-CN"/>
              </w:rPr>
              <w:t>15</w:t>
            </w:r>
          </w:p>
        </w:tc>
        <w:tc>
          <w:tcPr>
            <w:tcW w:w="789" w:type="pct"/>
            <w:noWrap w:val="0"/>
            <w:vAlign w:val="center"/>
          </w:tcPr>
          <w:p w14:paraId="43CC2640">
            <w:pPr>
              <w:pStyle w:val="17"/>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劳动教育</w:t>
            </w:r>
          </w:p>
        </w:tc>
        <w:tc>
          <w:tcPr>
            <w:tcW w:w="3357" w:type="pct"/>
            <w:noWrap w:val="0"/>
            <w:vAlign w:val="top"/>
          </w:tcPr>
          <w:p w14:paraId="3A84DD61">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通过劳动教育、生活劳动、农业种植劳动、生产劳动、志愿者服务劳动等，实践学时不小于总学时50%，培养学生树立马克思主义劳动观，铸造崇高个人品德，助益学生锻炼劳动技能，促进学生体会劳动创造美好生活，积累劳动经验，培养劳动习惯，培养勤俭、奋斗、创新、奉献的劳动精神，增强学生职业荣誉感，提高职业技能水平，培育学生劳动品质、劳模精神和工匠精神。</w:t>
            </w:r>
          </w:p>
        </w:tc>
        <w:tc>
          <w:tcPr>
            <w:tcW w:w="574" w:type="pct"/>
            <w:noWrap w:val="0"/>
            <w:vAlign w:val="center"/>
          </w:tcPr>
          <w:p w14:paraId="74111CC5">
            <w:pPr>
              <w:pStyle w:val="17"/>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spacing w:val="-1"/>
                <w:sz w:val="24"/>
                <w:szCs w:val="24"/>
                <w:lang w:val="en-US" w:eastAsia="zh-CN"/>
              </w:rPr>
              <w:t>16</w:t>
            </w:r>
          </w:p>
        </w:tc>
      </w:tr>
      <w:tr w14:paraId="43D2C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12E25CD">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Times New Roman" w:hAnsi="Times New Roman" w:eastAsia="仿宋_GB2312" w:cs="Times New Roman"/>
                <w:color w:val="auto"/>
                <w:spacing w:val="-5"/>
                <w:sz w:val="24"/>
                <w:szCs w:val="24"/>
                <w:lang w:val="en-US" w:eastAsia="zh-CN"/>
              </w:rPr>
            </w:pPr>
            <w:r>
              <w:rPr>
                <w:rFonts w:hint="default" w:ascii="Times New Roman" w:hAnsi="Times New Roman" w:eastAsia="仿宋_GB2312" w:cs="Times New Roman"/>
                <w:color w:val="auto"/>
                <w:spacing w:val="-5"/>
                <w:sz w:val="24"/>
                <w:szCs w:val="24"/>
                <w:lang w:val="en-US" w:eastAsia="zh-CN"/>
              </w:rPr>
              <w:t>16</w:t>
            </w:r>
          </w:p>
        </w:tc>
        <w:tc>
          <w:tcPr>
            <w:tcW w:w="789" w:type="pct"/>
            <w:noWrap w:val="0"/>
            <w:vAlign w:val="center"/>
          </w:tcPr>
          <w:p w14:paraId="3ADA2739">
            <w:pPr>
              <w:pStyle w:val="17"/>
              <w:keepNext w:val="0"/>
              <w:keepLines w:val="0"/>
              <w:pageBreakBefore w:val="0"/>
              <w:widowControl w:val="0"/>
              <w:kinsoku/>
              <w:wordWrap/>
              <w:overflowPunct/>
              <w:topLinePunct w:val="0"/>
              <w:bidi w:val="0"/>
              <w:spacing w:line="560" w:lineRule="exact"/>
              <w:ind w:left="0" w:right="0" w:firstLine="0" w:firstLineChars="0"/>
              <w:jc w:val="center"/>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人工智能通识教育</w:t>
            </w:r>
          </w:p>
        </w:tc>
        <w:tc>
          <w:tcPr>
            <w:tcW w:w="3357" w:type="pct"/>
            <w:noWrap w:val="0"/>
            <w:vAlign w:val="top"/>
          </w:tcPr>
          <w:p w14:paraId="60B28763">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本课程围绕“基础认知、技术应用、伦理责任、创新实践、专业拓展”五个模块设置课程内容。课程内容采用“基础认知—技术应用—场景实践—伦理反思”的递进式设计，总学时32课时。各模块内容根据学生学情和专业特色进行灵活组合与弹性实施。本课程将五个模块有机整合为三个能力层次：通识素养层（基础认知+伦理责任）、专业技能层（技术应用+创新实践）和行业能力层（专业拓展）。</w:t>
            </w:r>
          </w:p>
        </w:tc>
        <w:tc>
          <w:tcPr>
            <w:tcW w:w="574" w:type="pct"/>
            <w:noWrap w:val="0"/>
            <w:vAlign w:val="center"/>
          </w:tcPr>
          <w:p w14:paraId="432F630B">
            <w:pPr>
              <w:pStyle w:val="17"/>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spacing w:val="-1"/>
                <w:sz w:val="24"/>
                <w:szCs w:val="24"/>
                <w:lang w:val="en-US" w:eastAsia="zh-CN"/>
              </w:rPr>
              <w:t>40</w:t>
            </w:r>
          </w:p>
        </w:tc>
      </w:tr>
      <w:bookmarkEnd w:id="37"/>
    </w:tbl>
    <w:p w14:paraId="2AFFD462">
      <w:pPr>
        <w:spacing w:line="240" w:lineRule="auto"/>
        <w:outlineLvl w:val="1"/>
        <w:rPr>
          <w:rFonts w:hint="eastAsia" w:ascii="楷体_GB2312" w:hAnsi="楷体_GB2312" w:eastAsia="楷体_GB2312" w:cs="楷体_GB2312"/>
          <w:b w:val="0"/>
          <w:bCs w:val="0"/>
          <w:snapToGrid/>
          <w:color w:val="000000" w:themeColor="text1"/>
          <w:kern w:val="2"/>
          <w:sz w:val="32"/>
          <w:szCs w:val="40"/>
          <w:lang w:val="en-US" w:eastAsia="zh-CN" w:bidi="ar-SA"/>
          <w14:textFill>
            <w14:solidFill>
              <w14:schemeClr w14:val="tx1"/>
            </w14:solidFill>
          </w14:textFill>
        </w:rPr>
      </w:pPr>
      <w:bookmarkStart w:id="38" w:name="_Toc15805"/>
      <w:bookmarkStart w:id="39" w:name="_Toc19848"/>
    </w:p>
    <w:p w14:paraId="702983E1">
      <w:pPr>
        <w:pStyle w:val="3"/>
        <w:widowControl w:val="0"/>
        <w:kinsoku/>
        <w:autoSpaceDE/>
        <w:autoSpaceDN/>
        <w:bidi w:val="0"/>
        <w:adjustRightInd/>
        <w:snapToGrid/>
        <w:textAlignment w:val="auto"/>
        <w:rPr>
          <w:rFonts w:hint="eastAsia" w:eastAsia="仿宋_GB2312"/>
          <w:snapToGrid/>
          <w:kern w:val="2"/>
          <w:lang w:val="en-US" w:eastAsia="zh-CN"/>
        </w:rPr>
      </w:pPr>
      <w:bookmarkStart w:id="40" w:name="_Toc21688"/>
      <w:r>
        <w:rPr>
          <w:rFonts w:hint="eastAsia" w:eastAsia="仿宋_GB2312"/>
          <w:snapToGrid/>
          <w:kern w:val="2"/>
          <w:lang w:val="en-US" w:eastAsia="zh-CN"/>
        </w:rPr>
        <w:t>（三）专业课课程设置及要求</w:t>
      </w:r>
      <w:bookmarkEnd w:id="38"/>
      <w:bookmarkEnd w:id="40"/>
    </w:p>
    <w:p w14:paraId="3D19322A">
      <w:pPr>
        <w:pStyle w:val="4"/>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snapToGrid/>
          <w:sz w:val="28"/>
          <w:szCs w:val="28"/>
          <w:lang w:val="en-US" w:eastAsia="en-US"/>
        </w:rPr>
      </w:pPr>
      <w:r>
        <w:rPr>
          <w:rFonts w:hint="eastAsia" w:ascii="仿宋_GB2312" w:hAnsi="仿宋_GB2312" w:eastAsia="仿宋_GB2312" w:cs="仿宋_GB2312"/>
          <w:snapToGrid/>
          <w:sz w:val="28"/>
          <w:szCs w:val="28"/>
          <w:lang w:eastAsia="zh-CN"/>
        </w:rPr>
        <w:t>1.专业基础课课程设置及要求</w:t>
      </w:r>
      <w:bookmarkEnd w:id="39"/>
    </w:p>
    <w:tbl>
      <w:tblPr>
        <w:tblStyle w:val="16"/>
        <w:tblW w:w="9783" w:type="dxa"/>
        <w:tblInd w:w="-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50"/>
        <w:gridCol w:w="6666"/>
        <w:gridCol w:w="1067"/>
      </w:tblGrid>
      <w:tr w14:paraId="44E41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1" w:hRule="atLeast"/>
        </w:trPr>
        <w:tc>
          <w:tcPr>
            <w:tcW w:w="2050" w:type="dxa"/>
            <w:vAlign w:val="center"/>
          </w:tcPr>
          <w:p w14:paraId="1F5F315B">
            <w:pPr>
              <w:pStyle w:val="4"/>
              <w:keepNext w:val="0"/>
              <w:keepLines w:val="0"/>
              <w:pageBreakBefore w:val="0"/>
              <w:widowControl w:val="0"/>
              <w:kinsoku/>
              <w:wordWrap/>
              <w:overflowPunct/>
              <w:topLinePunct w:val="0"/>
              <w:autoSpaceDE/>
              <w:autoSpaceDN/>
              <w:bidi w:val="0"/>
              <w:adjustRightInd/>
              <w:snapToGrid/>
              <w:spacing w:before="0" w:line="560" w:lineRule="atLeast"/>
              <w:jc w:val="center"/>
              <w:textAlignment w:val="auto"/>
              <w:rPr>
                <w:rFonts w:hint="eastAsia" w:ascii="Times New Roman" w:hAnsi="Times New Roman" w:eastAsia="仿宋_GB2312"/>
                <w:snapToGrid/>
                <w:sz w:val="24"/>
                <w:szCs w:val="24"/>
                <w:lang w:val="en-US" w:eastAsia="en-US"/>
              </w:rPr>
            </w:pPr>
            <w:r>
              <w:rPr>
                <w:rFonts w:hint="eastAsia" w:ascii="Times New Roman" w:hAnsi="Times New Roman" w:eastAsia="仿宋_GB2312"/>
                <w:snapToGrid/>
                <w:sz w:val="24"/>
                <w:szCs w:val="24"/>
                <w:lang w:val="en-US" w:eastAsia="en-US"/>
              </w:rPr>
              <w:t>课程名称</w:t>
            </w:r>
          </w:p>
        </w:tc>
        <w:tc>
          <w:tcPr>
            <w:tcW w:w="6666" w:type="dxa"/>
            <w:vAlign w:val="center"/>
          </w:tcPr>
          <w:p w14:paraId="5F24F592">
            <w:pPr>
              <w:pStyle w:val="4"/>
              <w:keepNext w:val="0"/>
              <w:keepLines w:val="0"/>
              <w:pageBreakBefore w:val="0"/>
              <w:widowControl w:val="0"/>
              <w:kinsoku/>
              <w:wordWrap/>
              <w:overflowPunct/>
              <w:topLinePunct w:val="0"/>
              <w:autoSpaceDE/>
              <w:autoSpaceDN/>
              <w:bidi w:val="0"/>
              <w:adjustRightInd/>
              <w:snapToGrid/>
              <w:spacing w:before="0" w:line="560" w:lineRule="atLeast"/>
              <w:jc w:val="center"/>
              <w:textAlignment w:val="auto"/>
              <w:rPr>
                <w:rFonts w:hint="eastAsia" w:ascii="Times New Roman" w:hAnsi="Times New Roman" w:eastAsia="仿宋_GB2312"/>
                <w:snapToGrid/>
                <w:sz w:val="24"/>
                <w:szCs w:val="24"/>
                <w:lang w:val="en-US" w:eastAsia="en-US"/>
              </w:rPr>
            </w:pPr>
            <w:r>
              <w:rPr>
                <w:rFonts w:hint="eastAsia" w:ascii="Times New Roman" w:hAnsi="Times New Roman" w:eastAsia="仿宋_GB2312"/>
                <w:snapToGrid/>
                <w:sz w:val="24"/>
                <w:szCs w:val="24"/>
                <w:lang w:val="en-US" w:eastAsia="en-US"/>
              </w:rPr>
              <w:t>主要教学内容与要求</w:t>
            </w:r>
          </w:p>
        </w:tc>
        <w:tc>
          <w:tcPr>
            <w:tcW w:w="1067" w:type="dxa"/>
            <w:vAlign w:val="center"/>
          </w:tcPr>
          <w:p w14:paraId="711D8C7E">
            <w:pPr>
              <w:pStyle w:val="4"/>
              <w:keepNext w:val="0"/>
              <w:keepLines w:val="0"/>
              <w:pageBreakBefore w:val="0"/>
              <w:widowControl w:val="0"/>
              <w:kinsoku/>
              <w:wordWrap/>
              <w:overflowPunct/>
              <w:topLinePunct w:val="0"/>
              <w:autoSpaceDE/>
              <w:autoSpaceDN/>
              <w:bidi w:val="0"/>
              <w:adjustRightInd/>
              <w:snapToGrid/>
              <w:spacing w:before="0" w:line="560" w:lineRule="atLeast"/>
              <w:jc w:val="center"/>
              <w:textAlignment w:val="auto"/>
              <w:rPr>
                <w:rFonts w:hint="eastAsia" w:ascii="Times New Roman" w:hAnsi="Times New Roman" w:eastAsia="仿宋_GB2312"/>
                <w:snapToGrid/>
                <w:sz w:val="24"/>
                <w:szCs w:val="24"/>
                <w:lang w:val="en-US" w:eastAsia="en-US"/>
              </w:rPr>
            </w:pPr>
            <w:r>
              <w:rPr>
                <w:rFonts w:hint="eastAsia" w:ascii="Times New Roman" w:hAnsi="Times New Roman" w:eastAsia="仿宋_GB2312"/>
                <w:snapToGrid/>
                <w:sz w:val="24"/>
                <w:szCs w:val="24"/>
                <w:lang w:val="en-US" w:eastAsia="en-US"/>
              </w:rPr>
              <w:t>学时数</w:t>
            </w:r>
          </w:p>
        </w:tc>
      </w:tr>
      <w:tr w14:paraId="3F209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050" w:type="dxa"/>
            <w:vAlign w:val="top"/>
          </w:tcPr>
          <w:p w14:paraId="2E023D06">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p>
          <w:p w14:paraId="54392CF3">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p>
          <w:p w14:paraId="16005CE2">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p>
          <w:p w14:paraId="66A5BA93">
            <w:pPr>
              <w:pStyle w:val="17"/>
              <w:keepNext w:val="0"/>
              <w:keepLines w:val="0"/>
              <w:pageBreakBefore w:val="0"/>
              <w:widowControl w:val="0"/>
              <w:kinsoku/>
              <w:wordWrap/>
              <w:overflowPunct/>
              <w:topLinePunct w:val="0"/>
              <w:autoSpaceDE/>
              <w:autoSpaceDN/>
              <w:bidi w:val="0"/>
              <w:adjustRightInd/>
              <w:snapToGrid/>
              <w:spacing w:line="560" w:lineRule="atLeast"/>
              <w:ind w:right="0"/>
              <w:jc w:val="center"/>
              <w:textAlignment w:val="auto"/>
              <w:rPr>
                <w:rFonts w:hint="default" w:ascii="仿宋_GB2312" w:hAnsi="仿宋_GB2312" w:eastAsia="仿宋_GB2312" w:cs="仿宋_GB2312"/>
                <w:snapToGrid/>
                <w:color w:val="auto"/>
                <w:spacing w:val="-7"/>
                <w:kern w:val="2"/>
                <w:sz w:val="24"/>
                <w:szCs w:val="24"/>
                <w:lang w:val="en-US" w:eastAsia="en-US"/>
              </w:rPr>
            </w:pPr>
            <w:r>
              <w:rPr>
                <w:rFonts w:hint="default" w:ascii="仿宋_GB2312" w:hAnsi="仿宋_GB2312" w:eastAsia="仿宋_GB2312" w:cs="仿宋_GB2312"/>
                <w:snapToGrid/>
                <w:color w:val="auto"/>
                <w:spacing w:val="-7"/>
                <w:kern w:val="2"/>
                <w:sz w:val="24"/>
                <w:szCs w:val="24"/>
                <w:lang w:val="en-US" w:eastAsia="en-US"/>
              </w:rPr>
              <w:t>平面构成</w:t>
            </w:r>
          </w:p>
        </w:tc>
        <w:tc>
          <w:tcPr>
            <w:tcW w:w="6666" w:type="dxa"/>
            <w:vAlign w:val="top"/>
          </w:tcPr>
          <w:p w14:paraId="75423374">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r>
              <w:rPr>
                <w:rFonts w:hint="default" w:ascii="仿宋_GB2312" w:hAnsi="仿宋_GB2312" w:eastAsia="仿宋_GB2312" w:cs="仿宋_GB2312"/>
                <w:snapToGrid/>
                <w:color w:val="auto"/>
                <w:spacing w:val="-7"/>
                <w:kern w:val="2"/>
                <w:sz w:val="24"/>
                <w:szCs w:val="24"/>
                <w:lang w:val="en-US" w:eastAsia="en-US"/>
              </w:rPr>
              <w:t>1.教学内容：点、线、面等基本要素；构成骨骼以及排列规</w:t>
            </w:r>
          </w:p>
          <w:p w14:paraId="4AC9D861">
            <w:pPr>
              <w:pStyle w:val="17"/>
              <w:keepNext w:val="0"/>
              <w:keepLines w:val="0"/>
              <w:pageBreakBefore w:val="0"/>
              <w:widowControl w:val="0"/>
              <w:kinsoku/>
              <w:wordWrap/>
              <w:overflowPunct/>
              <w:topLinePunct w:val="0"/>
              <w:autoSpaceDE/>
              <w:autoSpaceDN/>
              <w:bidi w:val="0"/>
              <w:adjustRightInd/>
              <w:snapToGrid/>
              <w:spacing w:line="560" w:lineRule="atLeast"/>
              <w:ind w:right="0"/>
              <w:textAlignment w:val="auto"/>
              <w:rPr>
                <w:rFonts w:hint="default" w:ascii="仿宋_GB2312" w:hAnsi="仿宋_GB2312" w:eastAsia="仿宋_GB2312" w:cs="仿宋_GB2312"/>
                <w:snapToGrid/>
                <w:color w:val="auto"/>
                <w:spacing w:val="-7"/>
                <w:kern w:val="2"/>
                <w:sz w:val="24"/>
                <w:szCs w:val="24"/>
                <w:lang w:val="en-US" w:eastAsia="en-US"/>
              </w:rPr>
            </w:pPr>
            <w:r>
              <w:rPr>
                <w:rFonts w:hint="default" w:ascii="仿宋_GB2312" w:hAnsi="仿宋_GB2312" w:eastAsia="仿宋_GB2312" w:cs="仿宋_GB2312"/>
                <w:snapToGrid/>
                <w:color w:val="auto"/>
                <w:spacing w:val="-7"/>
                <w:kern w:val="2"/>
                <w:sz w:val="24"/>
                <w:szCs w:val="24"/>
                <w:lang w:val="en-US" w:eastAsia="en-US"/>
              </w:rPr>
              <w:t>律；平面构成法则的综合运用。</w:t>
            </w:r>
          </w:p>
          <w:p w14:paraId="585B136F">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r>
              <w:rPr>
                <w:rFonts w:hint="default" w:ascii="仿宋_GB2312" w:hAnsi="仿宋_GB2312" w:eastAsia="仿宋_GB2312" w:cs="仿宋_GB2312"/>
                <w:snapToGrid/>
                <w:color w:val="auto"/>
                <w:spacing w:val="-7"/>
                <w:kern w:val="2"/>
                <w:sz w:val="24"/>
                <w:szCs w:val="24"/>
                <w:lang w:val="en-US" w:eastAsia="en-US"/>
              </w:rPr>
              <w:t>2.教学要求：掌握平面构成的基本知识；具备形式美法则的综合运用能力。</w:t>
            </w:r>
          </w:p>
        </w:tc>
        <w:tc>
          <w:tcPr>
            <w:tcW w:w="1067" w:type="dxa"/>
            <w:vAlign w:val="center"/>
          </w:tcPr>
          <w:p w14:paraId="15AF4D53">
            <w:pPr>
              <w:keepNext w:val="0"/>
              <w:keepLines w:val="0"/>
              <w:pageBreakBefore w:val="0"/>
              <w:wordWrap/>
              <w:overflowPunct/>
              <w:topLinePunct w:val="0"/>
              <w:bidi w:val="0"/>
              <w:spacing w:line="560" w:lineRule="atLeast"/>
              <w:jc w:val="center"/>
              <w:rPr>
                <w:rFonts w:hint="default" w:ascii="Times New Roman" w:hAnsi="Times New Roman" w:eastAsia="微软雅黑" w:cs="Times New Roman"/>
                <w:b w:val="0"/>
                <w:bCs w:val="0"/>
                <w:snapToGrid w:val="0"/>
                <w:color w:val="000000"/>
                <w:spacing w:val="-6"/>
                <w:kern w:val="0"/>
                <w:sz w:val="24"/>
                <w:szCs w:val="24"/>
                <w:lang w:val="en-US" w:eastAsia="en-US" w:bidi="ar-SA"/>
              </w:rPr>
            </w:pPr>
            <w:r>
              <w:rPr>
                <w:rFonts w:hint="default" w:ascii="Times New Roman" w:hAnsi="Times New Roman" w:eastAsia="微软雅黑" w:cs="Times New Roman"/>
                <w:b w:val="0"/>
                <w:bCs w:val="0"/>
                <w:snapToGrid w:val="0"/>
                <w:color w:val="000000"/>
                <w:spacing w:val="-6"/>
                <w:kern w:val="0"/>
                <w:sz w:val="24"/>
                <w:szCs w:val="24"/>
                <w:lang w:val="en-US" w:eastAsia="en-US" w:bidi="ar-SA"/>
              </w:rPr>
              <w:t>60</w:t>
            </w:r>
          </w:p>
        </w:tc>
      </w:tr>
      <w:tr w14:paraId="2F17B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050" w:type="dxa"/>
            <w:vAlign w:val="top"/>
          </w:tcPr>
          <w:p w14:paraId="0949E40E">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p>
          <w:p w14:paraId="1B1AF9A5">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p>
          <w:p w14:paraId="0EC78C6F">
            <w:pPr>
              <w:pStyle w:val="17"/>
              <w:keepNext w:val="0"/>
              <w:keepLines w:val="0"/>
              <w:pageBreakBefore w:val="0"/>
              <w:widowControl w:val="0"/>
              <w:kinsoku/>
              <w:wordWrap/>
              <w:overflowPunct/>
              <w:topLinePunct w:val="0"/>
              <w:autoSpaceDE/>
              <w:autoSpaceDN/>
              <w:bidi w:val="0"/>
              <w:adjustRightInd/>
              <w:snapToGrid/>
              <w:spacing w:line="560" w:lineRule="atLeast"/>
              <w:ind w:right="0"/>
              <w:jc w:val="center"/>
              <w:textAlignment w:val="auto"/>
              <w:rPr>
                <w:rFonts w:hint="default" w:ascii="仿宋_GB2312" w:hAnsi="仿宋_GB2312" w:eastAsia="仿宋_GB2312" w:cs="仿宋_GB2312"/>
                <w:snapToGrid/>
                <w:color w:val="auto"/>
                <w:spacing w:val="-7"/>
                <w:kern w:val="2"/>
                <w:sz w:val="24"/>
                <w:szCs w:val="24"/>
                <w:lang w:val="en-US" w:eastAsia="en-US"/>
              </w:rPr>
            </w:pPr>
            <w:r>
              <w:rPr>
                <w:rFonts w:hint="default" w:ascii="仿宋_GB2312" w:hAnsi="仿宋_GB2312" w:eastAsia="仿宋_GB2312" w:cs="仿宋_GB2312"/>
                <w:snapToGrid/>
                <w:color w:val="auto"/>
                <w:spacing w:val="-7"/>
                <w:kern w:val="2"/>
                <w:sz w:val="24"/>
                <w:szCs w:val="24"/>
                <w:lang w:val="en-US" w:eastAsia="en-US"/>
              </w:rPr>
              <w:t>色彩构成</w:t>
            </w:r>
          </w:p>
        </w:tc>
        <w:tc>
          <w:tcPr>
            <w:tcW w:w="6666" w:type="dxa"/>
            <w:vAlign w:val="top"/>
          </w:tcPr>
          <w:p w14:paraId="2FDC40E5">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r>
              <w:rPr>
                <w:rFonts w:hint="default" w:ascii="仿宋_GB2312" w:hAnsi="仿宋_GB2312" w:eastAsia="仿宋_GB2312" w:cs="仿宋_GB2312"/>
                <w:snapToGrid/>
                <w:color w:val="auto"/>
                <w:spacing w:val="-7"/>
                <w:kern w:val="2"/>
                <w:sz w:val="24"/>
                <w:szCs w:val="24"/>
                <w:lang w:val="en-US" w:eastAsia="en-US"/>
              </w:rPr>
              <w:t>1.教学内容：色彩的属性；色彩调和方法；流行色彩原理及运用。</w:t>
            </w:r>
          </w:p>
          <w:p w14:paraId="450ABF87">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r>
              <w:rPr>
                <w:rFonts w:hint="default" w:ascii="仿宋_GB2312" w:hAnsi="仿宋_GB2312" w:eastAsia="仿宋_GB2312" w:cs="仿宋_GB2312"/>
                <w:snapToGrid/>
                <w:color w:val="auto"/>
                <w:spacing w:val="-7"/>
                <w:kern w:val="2"/>
                <w:sz w:val="24"/>
                <w:szCs w:val="24"/>
                <w:lang w:val="en-US" w:eastAsia="en-US"/>
              </w:rPr>
              <w:t>2.教学要求：掌握色彩构成基本知识，具备运用于图形绘制的能力。</w:t>
            </w:r>
          </w:p>
        </w:tc>
        <w:tc>
          <w:tcPr>
            <w:tcW w:w="1067" w:type="dxa"/>
            <w:vAlign w:val="center"/>
          </w:tcPr>
          <w:p w14:paraId="198D6E31">
            <w:pPr>
              <w:keepNext w:val="0"/>
              <w:keepLines w:val="0"/>
              <w:pageBreakBefore w:val="0"/>
              <w:wordWrap/>
              <w:overflowPunct/>
              <w:topLinePunct w:val="0"/>
              <w:bidi w:val="0"/>
              <w:spacing w:line="560" w:lineRule="atLeast"/>
              <w:jc w:val="center"/>
              <w:rPr>
                <w:rFonts w:hint="default" w:ascii="Times New Roman" w:hAnsi="Times New Roman" w:eastAsia="微软雅黑" w:cs="Times New Roman"/>
                <w:b w:val="0"/>
                <w:bCs w:val="0"/>
                <w:snapToGrid w:val="0"/>
                <w:color w:val="000000"/>
                <w:spacing w:val="-6"/>
                <w:kern w:val="0"/>
                <w:sz w:val="24"/>
                <w:szCs w:val="24"/>
                <w:lang w:val="en-US" w:eastAsia="en-US" w:bidi="ar-SA"/>
              </w:rPr>
            </w:pPr>
            <w:r>
              <w:rPr>
                <w:rFonts w:hint="default" w:ascii="Times New Roman" w:hAnsi="Times New Roman" w:eastAsia="微软雅黑" w:cs="Times New Roman"/>
                <w:b w:val="0"/>
                <w:bCs w:val="0"/>
                <w:snapToGrid w:val="0"/>
                <w:color w:val="000000"/>
                <w:spacing w:val="-6"/>
                <w:kern w:val="0"/>
                <w:sz w:val="24"/>
                <w:szCs w:val="24"/>
                <w:lang w:val="en-US" w:eastAsia="en-US" w:bidi="ar-SA"/>
              </w:rPr>
              <w:t>60</w:t>
            </w:r>
          </w:p>
        </w:tc>
      </w:tr>
      <w:tr w14:paraId="12A80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7" w:hRule="atLeast"/>
        </w:trPr>
        <w:tc>
          <w:tcPr>
            <w:tcW w:w="2050" w:type="dxa"/>
            <w:vAlign w:val="center"/>
          </w:tcPr>
          <w:p w14:paraId="40B1D151">
            <w:pPr>
              <w:keepNext w:val="0"/>
              <w:keepLines w:val="0"/>
              <w:pageBreakBefore w:val="0"/>
              <w:widowControl w:val="0"/>
              <w:kinsoku/>
              <w:wordWrap/>
              <w:overflowPunct/>
              <w:topLinePunct w:val="0"/>
              <w:autoSpaceDE/>
              <w:autoSpaceDN/>
              <w:bidi w:val="0"/>
              <w:adjustRightInd/>
              <w:snapToGrid/>
              <w:spacing w:line="560" w:lineRule="atLeast"/>
              <w:ind w:left="0" w:leftChars="0" w:firstLine="0" w:firstLineChars="0"/>
              <w:jc w:val="center"/>
              <w:textAlignment w:val="auto"/>
              <w:rPr>
                <w:rFonts w:hint="default" w:ascii="仿宋_GB2312" w:hAnsi="仿宋_GB2312" w:eastAsia="仿宋_GB2312" w:cs="仿宋_GB2312"/>
                <w:snapToGrid/>
                <w:color w:val="auto"/>
                <w:spacing w:val="-7"/>
                <w:kern w:val="2"/>
                <w:sz w:val="24"/>
                <w:szCs w:val="24"/>
                <w:lang w:val="en-US" w:eastAsia="en-US"/>
              </w:rPr>
            </w:pPr>
            <w:r>
              <w:rPr>
                <w:rFonts w:hint="default" w:ascii="仿宋_GB2312" w:hAnsi="仿宋_GB2312" w:eastAsia="仿宋_GB2312" w:cs="仿宋_GB2312"/>
                <w:snapToGrid/>
                <w:color w:val="auto"/>
                <w:spacing w:val="-1"/>
                <w:kern w:val="2"/>
                <w:sz w:val="24"/>
                <w:szCs w:val="24"/>
                <w:lang w:val="en-US" w:eastAsia="en-US" w:bidi="ar-SA"/>
              </w:rPr>
              <w:t>基础图案</w:t>
            </w:r>
          </w:p>
        </w:tc>
        <w:tc>
          <w:tcPr>
            <w:tcW w:w="6666" w:type="dxa"/>
            <w:vAlign w:val="top"/>
          </w:tcPr>
          <w:p w14:paraId="2229CCA7">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r>
              <w:rPr>
                <w:rFonts w:hint="default" w:ascii="仿宋_GB2312" w:hAnsi="仿宋_GB2312" w:eastAsia="仿宋_GB2312" w:cs="仿宋_GB2312"/>
                <w:snapToGrid/>
                <w:color w:val="auto"/>
                <w:spacing w:val="-7"/>
                <w:kern w:val="2"/>
                <w:sz w:val="24"/>
                <w:szCs w:val="24"/>
                <w:lang w:val="en-US" w:eastAsia="en-US"/>
              </w:rPr>
              <w:t>1.教学内容：图案的基础知识；形式美法则；图案的色；写生变化的基本规律；单独纹样的构成设计；适合纹样的组织及空间设计；二方连续纹样的特点及组织形式；中国传统图案。</w:t>
            </w:r>
          </w:p>
          <w:p w14:paraId="57D74159">
            <w:pPr>
              <w:pStyle w:val="17"/>
              <w:keepNext w:val="0"/>
              <w:keepLines w:val="0"/>
              <w:pageBreakBefore w:val="0"/>
              <w:widowControl w:val="0"/>
              <w:kinsoku/>
              <w:wordWrap/>
              <w:overflowPunct/>
              <w:topLinePunct w:val="0"/>
              <w:autoSpaceDE/>
              <w:autoSpaceDN/>
              <w:bidi w:val="0"/>
              <w:adjustRightInd/>
              <w:snapToGrid/>
              <w:spacing w:line="560" w:lineRule="atLeast"/>
              <w:ind w:left="0" w:leftChars="0" w:right="0" w:rightChars="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r>
              <w:rPr>
                <w:rFonts w:hint="default" w:ascii="仿宋_GB2312" w:hAnsi="仿宋_GB2312" w:eastAsia="仿宋_GB2312" w:cs="仿宋_GB2312"/>
                <w:snapToGrid/>
                <w:color w:val="auto"/>
                <w:spacing w:val="-7"/>
                <w:kern w:val="2"/>
                <w:sz w:val="24"/>
                <w:szCs w:val="24"/>
                <w:lang w:val="en-US" w:eastAsia="en-US"/>
              </w:rPr>
              <w:t>2.教学要求：使学生了解和掌握图案的各种组织形式的特点、规律，图案设计的方法步骤；了解不同民族图案的特点及发展趋势。</w:t>
            </w:r>
          </w:p>
        </w:tc>
        <w:tc>
          <w:tcPr>
            <w:tcW w:w="1067" w:type="dxa"/>
            <w:vAlign w:val="center"/>
          </w:tcPr>
          <w:p w14:paraId="5F3DE1B1">
            <w:pPr>
              <w:keepNext w:val="0"/>
              <w:keepLines w:val="0"/>
              <w:pageBreakBefore w:val="0"/>
              <w:wordWrap/>
              <w:overflowPunct/>
              <w:topLinePunct w:val="0"/>
              <w:bidi w:val="0"/>
              <w:spacing w:line="560" w:lineRule="atLeast"/>
              <w:jc w:val="center"/>
              <w:rPr>
                <w:rFonts w:hint="default" w:ascii="Times New Roman" w:hAnsi="Times New Roman" w:eastAsia="微软雅黑" w:cs="Times New Roman"/>
                <w:b w:val="0"/>
                <w:bCs w:val="0"/>
                <w:snapToGrid w:val="0"/>
                <w:color w:val="000000"/>
                <w:spacing w:val="-6"/>
                <w:kern w:val="0"/>
                <w:sz w:val="24"/>
                <w:szCs w:val="24"/>
                <w:lang w:val="en-US" w:eastAsia="en-US" w:bidi="ar-SA"/>
              </w:rPr>
            </w:pPr>
            <w:r>
              <w:rPr>
                <w:rFonts w:hint="default" w:ascii="Times New Roman" w:hAnsi="Times New Roman" w:eastAsia="微软雅黑" w:cs="Times New Roman"/>
                <w:b w:val="0"/>
                <w:bCs w:val="0"/>
                <w:snapToGrid w:val="0"/>
                <w:color w:val="000000"/>
                <w:spacing w:val="-6"/>
                <w:kern w:val="0"/>
                <w:sz w:val="24"/>
                <w:szCs w:val="24"/>
                <w:lang w:val="en-US" w:eastAsia="en-US" w:bidi="ar-SA"/>
              </w:rPr>
              <w:t>60</w:t>
            </w:r>
          </w:p>
        </w:tc>
      </w:tr>
      <w:tr w14:paraId="7214C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6" w:hRule="atLeast"/>
        </w:trPr>
        <w:tc>
          <w:tcPr>
            <w:tcW w:w="2050" w:type="dxa"/>
            <w:vAlign w:val="center"/>
          </w:tcPr>
          <w:p w14:paraId="0432C2AB">
            <w:pPr>
              <w:keepNext w:val="0"/>
              <w:keepLines w:val="0"/>
              <w:pageBreakBefore w:val="0"/>
              <w:widowControl w:val="0"/>
              <w:kinsoku/>
              <w:wordWrap/>
              <w:overflowPunct/>
              <w:topLinePunct w:val="0"/>
              <w:autoSpaceDE/>
              <w:autoSpaceDN/>
              <w:bidi w:val="0"/>
              <w:adjustRightInd/>
              <w:snapToGrid/>
              <w:spacing w:line="560" w:lineRule="atLeast"/>
              <w:ind w:left="0" w:leftChars="0" w:firstLine="0" w:firstLineChars="0"/>
              <w:jc w:val="center"/>
              <w:textAlignment w:val="auto"/>
              <w:rPr>
                <w:rFonts w:hint="default" w:ascii="仿宋_GB2312" w:hAnsi="仿宋_GB2312" w:eastAsia="仿宋_GB2312" w:cs="仿宋_GB2312"/>
                <w:snapToGrid/>
                <w:color w:val="auto"/>
                <w:spacing w:val="-1"/>
                <w:kern w:val="2"/>
                <w:sz w:val="24"/>
                <w:szCs w:val="24"/>
                <w:lang w:val="en-US" w:eastAsia="en-US" w:bidi="ar-SA"/>
              </w:rPr>
            </w:pPr>
            <w:r>
              <w:rPr>
                <w:rFonts w:hint="default" w:ascii="仿宋_GB2312" w:hAnsi="仿宋_GB2312" w:eastAsia="仿宋_GB2312" w:cs="仿宋_GB2312"/>
                <w:snapToGrid/>
                <w:color w:val="auto"/>
                <w:spacing w:val="-1"/>
                <w:kern w:val="2"/>
                <w:sz w:val="24"/>
                <w:szCs w:val="24"/>
                <w:lang w:val="en-US" w:eastAsia="en-US" w:bidi="ar-SA"/>
              </w:rPr>
              <w:t>装饰画</w:t>
            </w:r>
          </w:p>
        </w:tc>
        <w:tc>
          <w:tcPr>
            <w:tcW w:w="6666" w:type="dxa"/>
            <w:vAlign w:val="top"/>
          </w:tcPr>
          <w:p w14:paraId="1A969A8B">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r>
              <w:rPr>
                <w:rFonts w:hint="default" w:ascii="仿宋_GB2312" w:hAnsi="仿宋_GB2312" w:eastAsia="仿宋_GB2312" w:cs="仿宋_GB2312"/>
                <w:snapToGrid/>
                <w:color w:val="auto"/>
                <w:spacing w:val="-7"/>
                <w:kern w:val="2"/>
                <w:sz w:val="24"/>
                <w:szCs w:val="24"/>
                <w:lang w:val="en-US" w:eastAsia="en-US"/>
              </w:rPr>
              <w:t>1.教学内容：写生色彩；抽象色彩。</w:t>
            </w:r>
          </w:p>
          <w:p w14:paraId="4E780688">
            <w:pPr>
              <w:pStyle w:val="17"/>
              <w:keepNext w:val="0"/>
              <w:keepLines w:val="0"/>
              <w:pageBreakBefore w:val="0"/>
              <w:widowControl w:val="0"/>
              <w:kinsoku/>
              <w:wordWrap/>
              <w:overflowPunct/>
              <w:topLinePunct w:val="0"/>
              <w:autoSpaceDE/>
              <w:autoSpaceDN/>
              <w:bidi w:val="0"/>
              <w:adjustRightInd/>
              <w:snapToGrid/>
              <w:spacing w:line="560" w:lineRule="atLeast"/>
              <w:ind w:left="0" w:leftChars="0" w:right="0" w:rightChars="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r>
              <w:rPr>
                <w:rFonts w:hint="default" w:ascii="仿宋_GB2312" w:hAnsi="仿宋_GB2312" w:eastAsia="仿宋_GB2312" w:cs="仿宋_GB2312"/>
                <w:snapToGrid/>
                <w:color w:val="auto"/>
                <w:spacing w:val="-7"/>
                <w:kern w:val="2"/>
                <w:sz w:val="24"/>
                <w:szCs w:val="24"/>
                <w:lang w:val="en-US" w:eastAsia="en-US"/>
              </w:rPr>
              <w:t>2.教学要求：使学生获得装饰基础知识。掌握装饰画性能、方法、特点及工具材料的运用。掌握正确的观察方法和表现方法。</w:t>
            </w:r>
          </w:p>
        </w:tc>
        <w:tc>
          <w:tcPr>
            <w:tcW w:w="1067" w:type="dxa"/>
            <w:vAlign w:val="center"/>
          </w:tcPr>
          <w:p w14:paraId="758BF5CB">
            <w:pPr>
              <w:keepNext w:val="0"/>
              <w:keepLines w:val="0"/>
              <w:pageBreakBefore w:val="0"/>
              <w:wordWrap/>
              <w:overflowPunct/>
              <w:topLinePunct w:val="0"/>
              <w:bidi w:val="0"/>
              <w:spacing w:line="560" w:lineRule="atLeast"/>
              <w:jc w:val="center"/>
              <w:rPr>
                <w:rFonts w:hint="default" w:ascii="Times New Roman" w:hAnsi="Times New Roman" w:eastAsia="微软雅黑" w:cs="Times New Roman"/>
                <w:b w:val="0"/>
                <w:bCs w:val="0"/>
                <w:snapToGrid w:val="0"/>
                <w:color w:val="000000"/>
                <w:spacing w:val="-6"/>
                <w:kern w:val="0"/>
                <w:sz w:val="24"/>
                <w:szCs w:val="24"/>
                <w:lang w:val="en-US" w:eastAsia="en-US" w:bidi="ar-SA"/>
              </w:rPr>
            </w:pPr>
            <w:r>
              <w:rPr>
                <w:rFonts w:hint="default" w:ascii="Times New Roman" w:hAnsi="Times New Roman" w:eastAsia="微软雅黑" w:cs="Times New Roman"/>
                <w:b w:val="0"/>
                <w:bCs w:val="0"/>
                <w:snapToGrid w:val="0"/>
                <w:color w:val="000000"/>
                <w:spacing w:val="-6"/>
                <w:kern w:val="0"/>
                <w:sz w:val="24"/>
                <w:szCs w:val="24"/>
                <w:lang w:val="en-US" w:eastAsia="en-US" w:bidi="ar-SA"/>
              </w:rPr>
              <w:t>60</w:t>
            </w:r>
          </w:p>
        </w:tc>
      </w:tr>
      <w:tr w14:paraId="3DE40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050" w:type="dxa"/>
            <w:vAlign w:val="center"/>
          </w:tcPr>
          <w:p w14:paraId="321BBC95">
            <w:pPr>
              <w:keepNext w:val="0"/>
              <w:keepLines w:val="0"/>
              <w:pageBreakBefore w:val="0"/>
              <w:widowControl w:val="0"/>
              <w:kinsoku/>
              <w:wordWrap/>
              <w:overflowPunct/>
              <w:topLinePunct w:val="0"/>
              <w:autoSpaceDE/>
              <w:autoSpaceDN/>
              <w:bidi w:val="0"/>
              <w:adjustRightInd/>
              <w:snapToGrid/>
              <w:spacing w:line="560" w:lineRule="atLeast"/>
              <w:ind w:left="0" w:leftChars="0" w:firstLine="0" w:firstLineChars="0"/>
              <w:jc w:val="center"/>
              <w:textAlignment w:val="auto"/>
              <w:rPr>
                <w:rFonts w:hint="default" w:ascii="仿宋_GB2312" w:hAnsi="仿宋_GB2312" w:eastAsia="仿宋_GB2312" w:cs="仿宋_GB2312"/>
                <w:snapToGrid/>
                <w:color w:val="auto"/>
                <w:spacing w:val="-1"/>
                <w:kern w:val="2"/>
                <w:sz w:val="24"/>
                <w:szCs w:val="24"/>
                <w:lang w:val="en-US" w:eastAsia="en-US" w:bidi="ar-SA"/>
              </w:rPr>
            </w:pPr>
            <w:r>
              <w:rPr>
                <w:rFonts w:hint="default" w:ascii="仿宋_GB2312" w:hAnsi="仿宋_GB2312" w:eastAsia="仿宋_GB2312" w:cs="仿宋_GB2312"/>
                <w:color w:val="auto"/>
                <w:spacing w:val="-1"/>
                <w:kern w:val="2"/>
                <w:sz w:val="24"/>
                <w:szCs w:val="24"/>
                <w:lang w:val="en-US" w:eastAsia="zh-CN" w:bidi="ar-SA"/>
              </w:rPr>
              <w:t>速写</w:t>
            </w:r>
          </w:p>
        </w:tc>
        <w:tc>
          <w:tcPr>
            <w:tcW w:w="6666" w:type="dxa"/>
            <w:vAlign w:val="top"/>
          </w:tcPr>
          <w:p w14:paraId="09A5120C">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12" w:firstLineChars="200"/>
              <w:textAlignment w:val="auto"/>
              <w:rPr>
                <w:rFonts w:hint="default"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17"/>
                <w:sz w:val="24"/>
                <w:szCs w:val="24"/>
                <w:lang w:val="en-US" w:eastAsia="zh-CN"/>
              </w:rPr>
              <w:t>1.</w:t>
            </w:r>
            <w:r>
              <w:rPr>
                <w:rFonts w:hint="default" w:ascii="仿宋_GB2312" w:hAnsi="仿宋_GB2312" w:eastAsia="仿宋_GB2312" w:cs="仿宋_GB2312"/>
                <w:color w:val="auto"/>
                <w:spacing w:val="-17"/>
                <w:sz w:val="24"/>
                <w:szCs w:val="24"/>
                <w:lang w:val="en-US" w:eastAsia="zh-CN"/>
              </w:rPr>
              <w:t>教学内容</w:t>
            </w:r>
            <w:r>
              <w:rPr>
                <w:rFonts w:hint="eastAsia" w:ascii="仿宋_GB2312" w:hAnsi="仿宋_GB2312" w:eastAsia="仿宋_GB2312" w:cs="仿宋_GB2312"/>
                <w:color w:val="auto"/>
                <w:spacing w:val="-17"/>
                <w:sz w:val="24"/>
                <w:szCs w:val="24"/>
                <w:lang w:val="en-US" w:eastAsia="zh-CN"/>
              </w:rPr>
              <w:t>：</w:t>
            </w:r>
            <w:r>
              <w:rPr>
                <w:rFonts w:hint="default" w:ascii="仿宋_GB2312" w:hAnsi="仿宋_GB2312" w:eastAsia="仿宋_GB2312" w:cs="仿宋_GB2312"/>
                <w:color w:val="auto"/>
                <w:spacing w:val="-17"/>
                <w:sz w:val="24"/>
                <w:szCs w:val="24"/>
                <w:lang w:val="en-US" w:eastAsia="zh-CN"/>
              </w:rPr>
              <w:t>速写概述、事物观察方法；速写构图、造型，以及线的运用表现技法；速写实训</w:t>
            </w:r>
            <w:r>
              <w:rPr>
                <w:rFonts w:hint="eastAsia" w:ascii="仿宋_GB2312" w:hAnsi="仿宋_GB2312" w:eastAsia="仿宋_GB2312" w:cs="仿宋_GB2312"/>
                <w:color w:val="auto"/>
                <w:spacing w:val="-17"/>
                <w:sz w:val="24"/>
                <w:szCs w:val="24"/>
                <w:lang w:val="en-US" w:eastAsia="zh-CN"/>
              </w:rPr>
              <w:t>。</w:t>
            </w:r>
          </w:p>
          <w:p w14:paraId="293F1E94">
            <w:pPr>
              <w:pStyle w:val="17"/>
              <w:keepNext w:val="0"/>
              <w:keepLines w:val="0"/>
              <w:pageBreakBefore w:val="0"/>
              <w:widowControl w:val="0"/>
              <w:kinsoku/>
              <w:wordWrap/>
              <w:overflowPunct/>
              <w:topLinePunct w:val="0"/>
              <w:autoSpaceDE/>
              <w:autoSpaceDN/>
              <w:bidi w:val="0"/>
              <w:adjustRightInd/>
              <w:snapToGrid/>
              <w:spacing w:line="560" w:lineRule="atLeast"/>
              <w:ind w:left="0" w:leftChars="0" w:right="0" w:rightChars="0" w:firstLine="452" w:firstLineChars="200"/>
              <w:textAlignment w:val="auto"/>
              <w:rPr>
                <w:rFonts w:hint="default" w:ascii="仿宋_GB2312" w:hAnsi="仿宋_GB2312" w:eastAsia="仿宋_GB2312" w:cs="仿宋_GB2312"/>
                <w:snapToGrid/>
                <w:color w:val="auto"/>
                <w:spacing w:val="-7"/>
                <w:kern w:val="2"/>
                <w:sz w:val="24"/>
                <w:szCs w:val="24"/>
                <w:lang w:val="en-US" w:eastAsia="en-US"/>
              </w:rPr>
            </w:pPr>
            <w:r>
              <w:rPr>
                <w:rFonts w:hint="eastAsia" w:ascii="仿宋_GB2312" w:hAnsi="仿宋_GB2312" w:eastAsia="仿宋_GB2312" w:cs="仿宋_GB2312"/>
                <w:color w:val="auto"/>
                <w:spacing w:val="-7"/>
                <w:sz w:val="24"/>
                <w:szCs w:val="24"/>
                <w:lang w:val="en-US" w:eastAsia="zh-CN"/>
              </w:rPr>
              <w:t>2.</w:t>
            </w:r>
            <w:r>
              <w:rPr>
                <w:rFonts w:hint="default" w:ascii="仿宋_GB2312" w:hAnsi="仿宋_GB2312" w:eastAsia="仿宋_GB2312" w:cs="仿宋_GB2312"/>
                <w:color w:val="auto"/>
                <w:spacing w:val="-7"/>
                <w:sz w:val="24"/>
                <w:szCs w:val="24"/>
                <w:lang w:val="en-US" w:eastAsia="zh-CN"/>
              </w:rPr>
              <w:t>教学要求</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了解速写的起源、特点和作用</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学习并掌握速写的构图与造型技法；掌握线的运用在速写的表现技法。</w:t>
            </w:r>
          </w:p>
        </w:tc>
        <w:tc>
          <w:tcPr>
            <w:tcW w:w="1067" w:type="dxa"/>
            <w:vAlign w:val="center"/>
          </w:tcPr>
          <w:p w14:paraId="3EB12EA8">
            <w:pPr>
              <w:keepNext w:val="0"/>
              <w:keepLines w:val="0"/>
              <w:pageBreakBefore w:val="0"/>
              <w:wordWrap/>
              <w:overflowPunct/>
              <w:topLinePunct w:val="0"/>
              <w:bidi w:val="0"/>
              <w:spacing w:line="560" w:lineRule="atLeast"/>
              <w:jc w:val="center"/>
              <w:rPr>
                <w:rFonts w:hint="default" w:ascii="Times New Roman" w:hAnsi="Times New Roman" w:eastAsia="微软雅黑" w:cs="Times New Roman"/>
                <w:b w:val="0"/>
                <w:bCs w:val="0"/>
                <w:snapToGrid w:val="0"/>
                <w:color w:val="000000"/>
                <w:spacing w:val="-6"/>
                <w:kern w:val="0"/>
                <w:sz w:val="24"/>
                <w:szCs w:val="24"/>
                <w:lang w:val="en-US" w:eastAsia="en-US" w:bidi="ar-SA"/>
              </w:rPr>
            </w:pPr>
            <w:r>
              <w:rPr>
                <w:rFonts w:hint="eastAsia" w:ascii="Times New Roman" w:hAnsi="Times New Roman" w:eastAsia="微软雅黑" w:cs="Times New Roman"/>
                <w:b w:val="0"/>
                <w:bCs w:val="0"/>
                <w:snapToGrid w:val="0"/>
                <w:color w:val="000000"/>
                <w:spacing w:val="-6"/>
                <w:kern w:val="0"/>
                <w:sz w:val="24"/>
                <w:szCs w:val="24"/>
                <w:lang w:val="en-US" w:eastAsia="zh-CN" w:bidi="ar-SA"/>
              </w:rPr>
              <w:t>40</w:t>
            </w:r>
          </w:p>
        </w:tc>
      </w:tr>
      <w:tr w14:paraId="306A1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1" w:hRule="atLeast"/>
        </w:trPr>
        <w:tc>
          <w:tcPr>
            <w:tcW w:w="2050" w:type="dxa"/>
            <w:vAlign w:val="center"/>
          </w:tcPr>
          <w:p w14:paraId="57978B4C">
            <w:pPr>
              <w:keepNext w:val="0"/>
              <w:keepLines w:val="0"/>
              <w:pageBreakBefore w:val="0"/>
              <w:widowControl w:val="0"/>
              <w:kinsoku/>
              <w:wordWrap/>
              <w:overflowPunct/>
              <w:topLinePunct w:val="0"/>
              <w:autoSpaceDE/>
              <w:autoSpaceDN/>
              <w:bidi w:val="0"/>
              <w:adjustRightInd/>
              <w:snapToGrid/>
              <w:spacing w:line="560" w:lineRule="atLeas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字体与创意思维</w:t>
            </w:r>
          </w:p>
        </w:tc>
        <w:tc>
          <w:tcPr>
            <w:tcW w:w="6666" w:type="dxa"/>
            <w:vAlign w:val="top"/>
          </w:tcPr>
          <w:p w14:paraId="2B7EEC3E">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12" w:firstLineChars="200"/>
              <w:textAlignment w:val="auto"/>
              <w:rPr>
                <w:rFonts w:hint="eastAsia" w:ascii="仿宋_GB2312" w:hAnsi="仿宋_GB2312" w:eastAsia="仿宋_GB2312" w:cs="仿宋_GB2312"/>
                <w:color w:val="auto"/>
                <w:spacing w:val="-17"/>
                <w:sz w:val="24"/>
                <w:szCs w:val="24"/>
                <w:lang w:val="en-US" w:eastAsia="zh-CN"/>
              </w:rPr>
            </w:pPr>
            <w:r>
              <w:rPr>
                <w:rFonts w:hint="eastAsia" w:ascii="仿宋_GB2312" w:hAnsi="仿宋_GB2312" w:eastAsia="仿宋_GB2312" w:cs="仿宋_GB2312"/>
                <w:color w:val="auto"/>
                <w:spacing w:val="-17"/>
                <w:sz w:val="24"/>
                <w:szCs w:val="24"/>
                <w:lang w:val="en-US" w:eastAsia="zh-CN"/>
              </w:rPr>
              <w:t>1.教学内容：</w:t>
            </w:r>
          </w:p>
          <w:p w14:paraId="305BE369">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12" w:firstLineChars="200"/>
              <w:textAlignment w:val="auto"/>
              <w:rPr>
                <w:rFonts w:hint="eastAsia" w:ascii="仿宋_GB2312" w:hAnsi="仿宋_GB2312" w:eastAsia="仿宋_GB2312" w:cs="仿宋_GB2312"/>
                <w:color w:val="auto"/>
                <w:spacing w:val="-17"/>
                <w:sz w:val="24"/>
                <w:szCs w:val="24"/>
                <w:lang w:val="en-US" w:eastAsia="zh-CN"/>
              </w:rPr>
            </w:pPr>
            <w:r>
              <w:rPr>
                <w:rFonts w:hint="eastAsia" w:ascii="仿宋_GB2312" w:hAnsi="仿宋_GB2312" w:eastAsia="仿宋_GB2312" w:cs="仿宋_GB2312"/>
                <w:color w:val="auto"/>
                <w:spacing w:val="-17"/>
                <w:sz w:val="24"/>
                <w:szCs w:val="24"/>
                <w:lang w:val="en-US" w:eastAsia="zh-CN"/>
              </w:rPr>
              <w:t>字体基础认知——掌握黑体、宋体、楷体等常用中文字体及基础英文字体的字形特征、结构规律；了解字体行距、字距、粗细、对齐等基础排版规范，区分商用免费字体与版权字体。</w:t>
            </w:r>
          </w:p>
          <w:p w14:paraId="7E05D5CC">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12" w:firstLineChars="200"/>
              <w:textAlignment w:val="auto"/>
              <w:rPr>
                <w:rFonts w:hint="eastAsia" w:ascii="仿宋_GB2312" w:hAnsi="仿宋_GB2312" w:eastAsia="仿宋_GB2312" w:cs="仿宋_GB2312"/>
                <w:color w:val="auto"/>
                <w:spacing w:val="-17"/>
                <w:sz w:val="24"/>
                <w:szCs w:val="24"/>
                <w:lang w:val="en-US" w:eastAsia="zh-CN"/>
              </w:rPr>
            </w:pPr>
            <w:r>
              <w:rPr>
                <w:rFonts w:hint="eastAsia" w:ascii="仿宋_GB2312" w:hAnsi="仿宋_GB2312" w:eastAsia="仿宋_GB2312" w:cs="仿宋_GB2312"/>
                <w:color w:val="auto"/>
                <w:spacing w:val="-17"/>
                <w:sz w:val="24"/>
                <w:szCs w:val="24"/>
                <w:lang w:val="en-US" w:eastAsia="zh-CN"/>
              </w:rPr>
              <w:t>字体设计技法——掌握字体笔画变形、结构微调、统一规整、正负形设计等基础技法；学会通过拼接、删减、夸张、拟人等方式改造字体，适配平面设计基础场景。</w:t>
            </w:r>
          </w:p>
          <w:p w14:paraId="3040FE19">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12" w:firstLineChars="200"/>
              <w:textAlignment w:val="auto"/>
              <w:rPr>
                <w:rFonts w:hint="eastAsia" w:ascii="仿宋_GB2312" w:hAnsi="仿宋_GB2312" w:eastAsia="仿宋_GB2312" w:cs="仿宋_GB2312"/>
                <w:color w:val="auto"/>
                <w:spacing w:val="-17"/>
                <w:sz w:val="24"/>
                <w:szCs w:val="24"/>
                <w:lang w:val="en-US" w:eastAsia="zh-CN"/>
              </w:rPr>
            </w:pPr>
            <w:r>
              <w:rPr>
                <w:rFonts w:hint="eastAsia" w:ascii="仿宋_GB2312" w:hAnsi="仿宋_GB2312" w:eastAsia="仿宋_GB2312" w:cs="仿宋_GB2312"/>
                <w:color w:val="auto"/>
                <w:spacing w:val="-17"/>
                <w:sz w:val="24"/>
                <w:szCs w:val="24"/>
                <w:lang w:val="en-US" w:eastAsia="zh-CN"/>
              </w:rPr>
              <w:t>2.教学要求</w:t>
            </w:r>
          </w:p>
          <w:p w14:paraId="3DA750B4">
            <w:pPr>
              <w:pStyle w:val="17"/>
              <w:keepNext w:val="0"/>
              <w:keepLines w:val="0"/>
              <w:pageBreakBefore w:val="0"/>
              <w:widowControl w:val="0"/>
              <w:kinsoku/>
              <w:wordWrap/>
              <w:overflowPunct/>
              <w:topLinePunct w:val="0"/>
              <w:autoSpaceDE/>
              <w:autoSpaceDN/>
              <w:bidi w:val="0"/>
              <w:adjustRightInd/>
              <w:snapToGrid/>
              <w:spacing w:line="560" w:lineRule="atLeast"/>
              <w:ind w:left="0" w:right="0" w:firstLine="412" w:firstLineChars="200"/>
              <w:textAlignment w:val="auto"/>
              <w:rPr>
                <w:rFonts w:hint="default"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17"/>
                <w:sz w:val="24"/>
                <w:szCs w:val="24"/>
                <w:lang w:val="en-US" w:eastAsia="zh-CN"/>
              </w:rPr>
              <w:t>具备基础字体审美和创意构思能力，作图规范、字形工整；树立字体版权意识的职业习惯。</w:t>
            </w:r>
          </w:p>
        </w:tc>
        <w:tc>
          <w:tcPr>
            <w:tcW w:w="1067" w:type="dxa"/>
            <w:vAlign w:val="center"/>
          </w:tcPr>
          <w:p w14:paraId="754FE9E1">
            <w:pPr>
              <w:keepNext w:val="0"/>
              <w:keepLines w:val="0"/>
              <w:pageBreakBefore w:val="0"/>
              <w:wordWrap/>
              <w:overflowPunct/>
              <w:topLinePunct w:val="0"/>
              <w:bidi w:val="0"/>
              <w:spacing w:line="560" w:lineRule="atLeast"/>
              <w:jc w:val="center"/>
              <w:rPr>
                <w:rFonts w:hint="default" w:ascii="Times New Roman" w:hAnsi="Times New Roman" w:eastAsia="微软雅黑" w:cs="Times New Roman"/>
                <w:b w:val="0"/>
                <w:bCs w:val="0"/>
                <w:snapToGrid w:val="0"/>
                <w:color w:val="000000"/>
                <w:spacing w:val="-6"/>
                <w:kern w:val="0"/>
                <w:sz w:val="24"/>
                <w:szCs w:val="24"/>
                <w:lang w:val="en-US" w:eastAsia="zh-CN" w:bidi="ar-SA"/>
              </w:rPr>
            </w:pPr>
            <w:r>
              <w:rPr>
                <w:rFonts w:hint="eastAsia" w:ascii="Times New Roman" w:hAnsi="Times New Roman" w:eastAsia="微软雅黑" w:cs="Times New Roman"/>
                <w:b w:val="0"/>
                <w:bCs w:val="0"/>
                <w:snapToGrid w:val="0"/>
                <w:color w:val="000000"/>
                <w:spacing w:val="-6"/>
                <w:kern w:val="0"/>
                <w:sz w:val="24"/>
                <w:szCs w:val="24"/>
                <w:lang w:val="en-US" w:eastAsia="zh-CN" w:bidi="ar-SA"/>
              </w:rPr>
              <w:t>60</w:t>
            </w:r>
          </w:p>
        </w:tc>
      </w:tr>
      <w:tr w14:paraId="63664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82" w:hRule="atLeast"/>
        </w:trPr>
        <w:tc>
          <w:tcPr>
            <w:tcW w:w="2050" w:type="dxa"/>
            <w:vAlign w:val="center"/>
          </w:tcPr>
          <w:p w14:paraId="6C343A76">
            <w:pPr>
              <w:keepNext w:val="0"/>
              <w:keepLines w:val="0"/>
              <w:pageBreakBefore w:val="0"/>
              <w:widowControl w:val="0"/>
              <w:kinsoku/>
              <w:wordWrap/>
              <w:overflowPunct/>
              <w:topLinePunct w:val="0"/>
              <w:autoSpaceDE/>
              <w:autoSpaceDN/>
              <w:bidi w:val="0"/>
              <w:adjustRightInd/>
              <w:snapToGrid/>
              <w:spacing w:line="560" w:lineRule="atLeas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艺术概论</w:t>
            </w:r>
          </w:p>
        </w:tc>
        <w:tc>
          <w:tcPr>
            <w:tcW w:w="6666" w:type="dxa"/>
            <w:vAlign w:val="top"/>
          </w:tcPr>
          <w:p w14:paraId="620BC5A1">
            <w:pPr>
              <w:pStyle w:val="17"/>
              <w:keepNext w:val="0"/>
              <w:keepLines w:val="0"/>
              <w:pageBreakBefore w:val="0"/>
              <w:widowControl w:val="0"/>
              <w:kinsoku/>
              <w:wordWrap/>
              <w:overflowPunct/>
              <w:topLinePunct w:val="0"/>
              <w:autoSpaceDE/>
              <w:autoSpaceDN/>
              <w:bidi w:val="0"/>
              <w:adjustRightInd/>
              <w:snapToGrid/>
              <w:spacing w:line="560" w:lineRule="atLeast"/>
              <w:ind w:left="0" w:leftChars="0" w:right="0" w:rightChars="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艺术概论是对艺术活动进行分析、研究，以揭示艺术的本质和规律，指导人们按照艺术的特殊规律进行艺术创作和艺术鉴赏，提升人们的艺术修养，充分发挥艺术的各种功能。</w:t>
            </w:r>
          </w:p>
        </w:tc>
        <w:tc>
          <w:tcPr>
            <w:tcW w:w="1067" w:type="dxa"/>
            <w:vAlign w:val="center"/>
          </w:tcPr>
          <w:p w14:paraId="036AC92E">
            <w:pPr>
              <w:keepNext w:val="0"/>
              <w:keepLines w:val="0"/>
              <w:pageBreakBefore w:val="0"/>
              <w:wordWrap/>
              <w:overflowPunct/>
              <w:topLinePunct w:val="0"/>
              <w:bidi w:val="0"/>
              <w:spacing w:line="560" w:lineRule="atLeast"/>
              <w:jc w:val="center"/>
              <w:rPr>
                <w:rFonts w:hint="eastAsia" w:ascii="Times New Roman" w:hAnsi="Times New Roman" w:eastAsia="微软雅黑" w:cs="Times New Roman"/>
                <w:b w:val="0"/>
                <w:bCs w:val="0"/>
                <w:snapToGrid w:val="0"/>
                <w:color w:val="000000"/>
                <w:spacing w:val="-6"/>
                <w:kern w:val="0"/>
                <w:sz w:val="24"/>
                <w:szCs w:val="24"/>
                <w:lang w:val="en-US" w:eastAsia="zh-CN" w:bidi="ar-SA"/>
              </w:rPr>
            </w:pPr>
            <w:r>
              <w:rPr>
                <w:rFonts w:hint="eastAsia" w:ascii="Times New Roman" w:hAnsi="Times New Roman" w:eastAsia="微软雅黑" w:cs="Times New Roman"/>
                <w:b w:val="0"/>
                <w:bCs w:val="0"/>
                <w:snapToGrid w:val="0"/>
                <w:color w:val="000000"/>
                <w:spacing w:val="-6"/>
                <w:kern w:val="0"/>
                <w:sz w:val="24"/>
                <w:szCs w:val="24"/>
                <w:lang w:val="en-US" w:eastAsia="zh-CN" w:bidi="ar-SA"/>
              </w:rPr>
              <w:t>36</w:t>
            </w:r>
          </w:p>
        </w:tc>
      </w:tr>
      <w:tr w14:paraId="13233F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4" w:hRule="atLeast"/>
        </w:trPr>
        <w:tc>
          <w:tcPr>
            <w:tcW w:w="2050" w:type="dxa"/>
            <w:vAlign w:val="center"/>
          </w:tcPr>
          <w:p w14:paraId="4BA2D260">
            <w:pPr>
              <w:keepNext w:val="0"/>
              <w:keepLines w:val="0"/>
              <w:pageBreakBefore w:val="0"/>
              <w:widowControl w:val="0"/>
              <w:kinsoku/>
              <w:wordWrap/>
              <w:overflowPunct/>
              <w:topLinePunct w:val="0"/>
              <w:autoSpaceDE/>
              <w:autoSpaceDN/>
              <w:bidi w:val="0"/>
              <w:adjustRightInd/>
              <w:snapToGrid/>
              <w:spacing w:line="560" w:lineRule="atLeas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艺术史</w:t>
            </w:r>
          </w:p>
        </w:tc>
        <w:tc>
          <w:tcPr>
            <w:tcW w:w="6666" w:type="dxa"/>
            <w:vAlign w:val="top"/>
          </w:tcPr>
          <w:p w14:paraId="0F527185">
            <w:pPr>
              <w:pStyle w:val="17"/>
              <w:keepNext w:val="0"/>
              <w:keepLines w:val="0"/>
              <w:pageBreakBefore w:val="0"/>
              <w:widowControl w:val="0"/>
              <w:kinsoku/>
              <w:wordWrap/>
              <w:overflowPunct/>
              <w:topLinePunct w:val="0"/>
              <w:autoSpaceDE/>
              <w:autoSpaceDN/>
              <w:bidi w:val="0"/>
              <w:adjustRightInd/>
              <w:snapToGrid/>
              <w:spacing w:line="560" w:lineRule="atLeast"/>
              <w:ind w:left="0" w:leftChars="0" w:right="0" w:rightChars="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了解人类文明发展的历史进程，学习每个时期的社会文化背景对艺术创作的重要影响，结合课程中的理论知识和实践案例，从多个角度深入思考艺术史课程的意义和价值。</w:t>
            </w:r>
          </w:p>
        </w:tc>
        <w:tc>
          <w:tcPr>
            <w:tcW w:w="1067" w:type="dxa"/>
            <w:vAlign w:val="center"/>
          </w:tcPr>
          <w:p w14:paraId="16ABACBC">
            <w:pPr>
              <w:keepNext w:val="0"/>
              <w:keepLines w:val="0"/>
              <w:pageBreakBefore w:val="0"/>
              <w:wordWrap/>
              <w:overflowPunct/>
              <w:topLinePunct w:val="0"/>
              <w:bidi w:val="0"/>
              <w:spacing w:line="560" w:lineRule="atLeast"/>
              <w:jc w:val="center"/>
              <w:rPr>
                <w:rFonts w:hint="eastAsia" w:ascii="Times New Roman" w:hAnsi="Times New Roman" w:eastAsia="微软雅黑" w:cs="Times New Roman"/>
                <w:b w:val="0"/>
                <w:bCs w:val="0"/>
                <w:snapToGrid w:val="0"/>
                <w:color w:val="000000"/>
                <w:spacing w:val="-6"/>
                <w:kern w:val="0"/>
                <w:sz w:val="24"/>
                <w:szCs w:val="24"/>
                <w:lang w:val="en-US" w:eastAsia="zh-CN" w:bidi="ar-SA"/>
              </w:rPr>
            </w:pPr>
            <w:r>
              <w:rPr>
                <w:rFonts w:hint="eastAsia" w:ascii="Times New Roman" w:hAnsi="Times New Roman" w:eastAsia="微软雅黑" w:cs="Times New Roman"/>
                <w:b w:val="0"/>
                <w:bCs w:val="0"/>
                <w:snapToGrid w:val="0"/>
                <w:color w:val="000000"/>
                <w:spacing w:val="-6"/>
                <w:kern w:val="0"/>
                <w:sz w:val="24"/>
                <w:szCs w:val="24"/>
                <w:lang w:val="en-US" w:eastAsia="zh-CN" w:bidi="ar-SA"/>
              </w:rPr>
              <w:t>36</w:t>
            </w:r>
          </w:p>
        </w:tc>
      </w:tr>
    </w:tbl>
    <w:p w14:paraId="6C02977F">
      <w:pPr>
        <w:pStyle w:val="6"/>
        <w:spacing w:line="132" w:lineRule="exact"/>
        <w:rPr>
          <w:rFonts w:ascii="微软雅黑" w:hAnsi="微软雅黑" w:eastAsia="微软雅黑" w:cs="微软雅黑"/>
          <w:b w:val="0"/>
          <w:bCs w:val="0"/>
          <w:snapToGrid w:val="0"/>
          <w:color w:val="000000"/>
          <w:spacing w:val="-6"/>
          <w:kern w:val="0"/>
          <w:sz w:val="24"/>
          <w:szCs w:val="24"/>
          <w:lang w:val="en-US" w:eastAsia="en-US" w:bidi="ar-SA"/>
        </w:rPr>
      </w:pPr>
    </w:p>
    <w:p w14:paraId="70ED7A3F">
      <w:pPr>
        <w:pStyle w:val="4"/>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snapToGrid/>
          <w:sz w:val="28"/>
          <w:szCs w:val="28"/>
          <w:lang w:eastAsia="zh-CN"/>
        </w:rPr>
      </w:pPr>
      <w:bookmarkStart w:id="41" w:name="_Toc10978"/>
      <w:r>
        <w:rPr>
          <w:rFonts w:hint="eastAsia" w:ascii="仿宋_GB2312" w:hAnsi="仿宋_GB2312" w:eastAsia="仿宋_GB2312" w:cs="仿宋_GB2312"/>
          <w:snapToGrid/>
          <w:sz w:val="28"/>
          <w:szCs w:val="28"/>
          <w:lang w:eastAsia="zh-CN"/>
        </w:rPr>
        <w:t>专业核心课程设置及要求</w:t>
      </w:r>
      <w:bookmarkEnd w:id="41"/>
    </w:p>
    <w:tbl>
      <w:tblPr>
        <w:tblStyle w:val="16"/>
        <w:tblW w:w="9834" w:type="dxa"/>
        <w:tblInd w:w="-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4"/>
        <w:gridCol w:w="6666"/>
        <w:gridCol w:w="1084"/>
      </w:tblGrid>
      <w:tr w14:paraId="1FEE4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2084" w:type="dxa"/>
            <w:vAlign w:val="center"/>
          </w:tcPr>
          <w:p w14:paraId="5C034659">
            <w:pPr>
              <w:pStyle w:val="4"/>
              <w:keepNext w:val="0"/>
              <w:keepLines w:val="0"/>
              <w:pageBreakBefore w:val="0"/>
              <w:widowControl w:val="0"/>
              <w:kinsoku/>
              <w:wordWrap/>
              <w:overflowPunct/>
              <w:topLinePunct w:val="0"/>
              <w:autoSpaceDE/>
              <w:autoSpaceDN/>
              <w:bidi w:val="0"/>
              <w:adjustRightInd/>
              <w:snapToGrid/>
              <w:spacing w:before="0" w:line="560" w:lineRule="atLeast"/>
              <w:ind w:right="0"/>
              <w:jc w:val="left"/>
              <w:textAlignment w:val="auto"/>
              <w:rPr>
                <w:rFonts w:hint="eastAsia" w:ascii="Times New Roman" w:hAnsi="Times New Roman" w:eastAsia="仿宋_GB2312"/>
                <w:snapToGrid/>
                <w:sz w:val="24"/>
                <w:szCs w:val="24"/>
                <w:lang w:val="en-US" w:eastAsia="en-US"/>
              </w:rPr>
            </w:pPr>
            <w:r>
              <w:rPr>
                <w:rFonts w:hint="eastAsia" w:ascii="Times New Roman" w:hAnsi="Times New Roman" w:eastAsia="仿宋_GB2312"/>
                <w:snapToGrid/>
                <w:sz w:val="24"/>
                <w:szCs w:val="24"/>
                <w:lang w:val="en-US" w:eastAsia="en-US"/>
              </w:rPr>
              <w:t>课程名称</w:t>
            </w:r>
          </w:p>
        </w:tc>
        <w:tc>
          <w:tcPr>
            <w:tcW w:w="6666" w:type="dxa"/>
            <w:vAlign w:val="center"/>
          </w:tcPr>
          <w:p w14:paraId="7C1594A7">
            <w:pPr>
              <w:pStyle w:val="4"/>
              <w:keepNext w:val="0"/>
              <w:keepLines w:val="0"/>
              <w:pageBreakBefore w:val="0"/>
              <w:widowControl w:val="0"/>
              <w:kinsoku/>
              <w:wordWrap/>
              <w:overflowPunct/>
              <w:topLinePunct w:val="0"/>
              <w:autoSpaceDE/>
              <w:autoSpaceDN/>
              <w:bidi w:val="0"/>
              <w:adjustRightInd/>
              <w:snapToGrid/>
              <w:spacing w:before="0" w:line="560" w:lineRule="atLeast"/>
              <w:ind w:left="0" w:right="0" w:firstLine="482" w:firstLineChars="200"/>
              <w:jc w:val="center"/>
              <w:textAlignment w:val="auto"/>
              <w:rPr>
                <w:rFonts w:hint="eastAsia" w:ascii="Times New Roman" w:hAnsi="Times New Roman" w:eastAsia="仿宋_GB2312"/>
                <w:snapToGrid/>
                <w:sz w:val="24"/>
                <w:szCs w:val="24"/>
                <w:lang w:val="en-US" w:eastAsia="en-US"/>
              </w:rPr>
            </w:pPr>
            <w:r>
              <w:rPr>
                <w:rFonts w:hint="eastAsia" w:ascii="Times New Roman" w:hAnsi="Times New Roman" w:eastAsia="仿宋_GB2312"/>
                <w:snapToGrid/>
                <w:sz w:val="24"/>
                <w:szCs w:val="24"/>
                <w:lang w:val="en-US" w:eastAsia="en-US"/>
              </w:rPr>
              <w:t>主要教学内容与要求</w:t>
            </w:r>
          </w:p>
        </w:tc>
        <w:tc>
          <w:tcPr>
            <w:tcW w:w="1084" w:type="dxa"/>
            <w:vAlign w:val="center"/>
          </w:tcPr>
          <w:p w14:paraId="437F2C03">
            <w:pPr>
              <w:pStyle w:val="4"/>
              <w:keepNext w:val="0"/>
              <w:keepLines w:val="0"/>
              <w:pageBreakBefore w:val="0"/>
              <w:widowControl w:val="0"/>
              <w:kinsoku/>
              <w:wordWrap/>
              <w:overflowPunct/>
              <w:topLinePunct w:val="0"/>
              <w:autoSpaceDE/>
              <w:autoSpaceDN/>
              <w:bidi w:val="0"/>
              <w:adjustRightInd/>
              <w:snapToGrid/>
              <w:spacing w:before="0" w:line="560" w:lineRule="atLeast"/>
              <w:ind w:right="0"/>
              <w:jc w:val="center"/>
              <w:textAlignment w:val="auto"/>
              <w:rPr>
                <w:rFonts w:hint="eastAsia" w:ascii="Times New Roman" w:hAnsi="Times New Roman" w:eastAsia="仿宋_GB2312"/>
                <w:snapToGrid/>
                <w:sz w:val="24"/>
                <w:szCs w:val="24"/>
                <w:lang w:val="en-US" w:eastAsia="en-US"/>
              </w:rPr>
            </w:pPr>
            <w:r>
              <w:rPr>
                <w:rFonts w:hint="eastAsia" w:ascii="Times New Roman" w:hAnsi="Times New Roman" w:eastAsia="仿宋_GB2312"/>
                <w:snapToGrid/>
                <w:sz w:val="24"/>
                <w:szCs w:val="24"/>
                <w:lang w:val="en-US" w:eastAsia="en-US"/>
              </w:rPr>
              <w:t>学时数</w:t>
            </w:r>
          </w:p>
        </w:tc>
      </w:tr>
      <w:tr w14:paraId="0B6B3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2084" w:type="dxa"/>
            <w:shd w:val="clear" w:color="auto" w:fill="auto"/>
            <w:vAlign w:val="center"/>
          </w:tcPr>
          <w:p w14:paraId="02304FC2">
            <w:pPr>
              <w:pStyle w:val="17"/>
              <w:keepNext w:val="0"/>
              <w:keepLines w:val="0"/>
              <w:pageBreakBefore w:val="0"/>
              <w:kinsoku/>
              <w:wordWrap/>
              <w:overflowPunct/>
              <w:topLinePunct w:val="0"/>
              <w:bidi w:val="0"/>
              <w:spacing w:line="560" w:lineRule="atLeast"/>
              <w:ind w:right="0" w:rightChars="0"/>
              <w:jc w:val="center"/>
              <w:rPr>
                <w:rFonts w:hint="eastAsia"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计算机平面设计（PS）</w:t>
            </w:r>
          </w:p>
        </w:tc>
        <w:tc>
          <w:tcPr>
            <w:tcW w:w="6666" w:type="dxa"/>
            <w:vAlign w:val="center"/>
          </w:tcPr>
          <w:p w14:paraId="3E8ABF42">
            <w:pPr>
              <w:pStyle w:val="17"/>
              <w:keepNext w:val="0"/>
              <w:keepLines w:val="0"/>
              <w:pageBreakBefore w:val="0"/>
              <w:kinsoku/>
              <w:wordWrap/>
              <w:overflowPunct/>
              <w:topLinePunct w:val="0"/>
              <w:bidi w:val="0"/>
              <w:spacing w:line="560" w:lineRule="atLeast"/>
              <w:ind w:left="0" w:right="0" w:firstLine="452" w:firstLineChars="200"/>
              <w:jc w:val="left"/>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1.</w:t>
            </w:r>
            <w:r>
              <w:rPr>
                <w:rFonts w:hint="default" w:ascii="Times New Roman" w:hAnsi="Times New Roman" w:eastAsia="仿宋_GB2312" w:cs="Times New Roman"/>
                <w:snapToGrid/>
                <w:color w:val="auto"/>
                <w:spacing w:val="-7"/>
                <w:kern w:val="2"/>
                <w:sz w:val="24"/>
                <w:szCs w:val="24"/>
                <w:lang w:val="en-US" w:eastAsia="en-US" w:bidi="ar-SA"/>
              </w:rPr>
              <w:t>教学内容：</w:t>
            </w:r>
          </w:p>
          <w:p w14:paraId="4FC7BC3F">
            <w:pPr>
              <w:pStyle w:val="17"/>
              <w:keepNext w:val="0"/>
              <w:keepLines w:val="0"/>
              <w:pageBreakBefore w:val="0"/>
              <w:kinsoku/>
              <w:wordWrap/>
              <w:overflowPunct/>
              <w:topLinePunct w:val="0"/>
              <w:bidi w:val="0"/>
              <w:spacing w:line="560" w:lineRule="atLeast"/>
              <w:ind w:left="0" w:right="0" w:firstLine="452" w:firstLineChars="200"/>
              <w:jc w:val="left"/>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（1）Photoshop的基本功能知识。</w:t>
            </w:r>
          </w:p>
          <w:p w14:paraId="15906AC8">
            <w:pPr>
              <w:pStyle w:val="17"/>
              <w:keepNext w:val="0"/>
              <w:keepLines w:val="0"/>
              <w:pageBreakBefore w:val="0"/>
              <w:kinsoku/>
              <w:wordWrap/>
              <w:overflowPunct/>
              <w:topLinePunct w:val="0"/>
              <w:bidi w:val="0"/>
              <w:spacing w:line="560" w:lineRule="atLeast"/>
              <w:ind w:left="0" w:right="0" w:firstLine="452" w:firstLineChars="200"/>
              <w:jc w:val="left"/>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（2）PS相关参数设置；熟悉各个工具面板的功能。</w:t>
            </w:r>
          </w:p>
          <w:p w14:paraId="35877C98">
            <w:pPr>
              <w:pStyle w:val="17"/>
              <w:keepNext w:val="0"/>
              <w:keepLines w:val="0"/>
              <w:pageBreakBefore w:val="0"/>
              <w:kinsoku/>
              <w:wordWrap/>
              <w:overflowPunct/>
              <w:topLinePunct w:val="0"/>
              <w:bidi w:val="0"/>
              <w:spacing w:line="560" w:lineRule="atLeast"/>
              <w:ind w:left="0" w:right="0" w:firstLine="452" w:firstLineChars="200"/>
              <w:jc w:val="left"/>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（3）Photoshop的图像调整功能。</w:t>
            </w:r>
          </w:p>
          <w:p w14:paraId="367C48ED">
            <w:pPr>
              <w:pStyle w:val="17"/>
              <w:keepNext w:val="0"/>
              <w:keepLines w:val="0"/>
              <w:pageBreakBefore w:val="0"/>
              <w:kinsoku/>
              <w:wordWrap/>
              <w:overflowPunct/>
              <w:topLinePunct w:val="0"/>
              <w:bidi w:val="0"/>
              <w:spacing w:line="560" w:lineRule="atLeast"/>
              <w:ind w:left="0" w:right="0" w:firstLine="452" w:firstLineChars="200"/>
              <w:jc w:val="left"/>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（4）通道、图层、滤镜的使用方法。</w:t>
            </w:r>
          </w:p>
          <w:p w14:paraId="4F17252E">
            <w:pPr>
              <w:pStyle w:val="17"/>
              <w:keepNext w:val="0"/>
              <w:keepLines w:val="0"/>
              <w:pageBreakBefore w:val="0"/>
              <w:kinsoku/>
              <w:wordWrap/>
              <w:overflowPunct/>
              <w:topLinePunct w:val="0"/>
              <w:bidi w:val="0"/>
              <w:spacing w:line="560" w:lineRule="atLeast"/>
              <w:ind w:left="0" w:right="0" w:firstLine="452" w:firstLineChars="200"/>
              <w:jc w:val="left"/>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（5）调色工具各选项含义及使用方法。</w:t>
            </w:r>
          </w:p>
          <w:p w14:paraId="5BD58E6E">
            <w:pPr>
              <w:pStyle w:val="17"/>
              <w:keepNext w:val="0"/>
              <w:keepLines w:val="0"/>
              <w:pageBreakBefore w:val="0"/>
              <w:kinsoku/>
              <w:wordWrap/>
              <w:overflowPunct/>
              <w:topLinePunct w:val="0"/>
              <w:bidi w:val="0"/>
              <w:spacing w:line="560" w:lineRule="atLeast"/>
              <w:ind w:left="0" w:right="0" w:firstLine="452" w:firstLineChars="200"/>
              <w:jc w:val="left"/>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（6）通道、图层、滤镜的使用方法。</w:t>
            </w:r>
          </w:p>
          <w:p w14:paraId="645D0C34">
            <w:pPr>
              <w:pStyle w:val="17"/>
              <w:keepNext w:val="0"/>
              <w:keepLines w:val="0"/>
              <w:pageBreakBefore w:val="0"/>
              <w:kinsoku/>
              <w:wordWrap/>
              <w:overflowPunct/>
              <w:topLinePunct w:val="0"/>
              <w:bidi w:val="0"/>
              <w:spacing w:line="560" w:lineRule="atLeast"/>
              <w:ind w:left="0" w:right="0" w:firstLine="452" w:firstLineChars="200"/>
              <w:jc w:val="left"/>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（7）产品规格、结构；针对不同产品特性进行色彩、图形的设计。</w:t>
            </w:r>
          </w:p>
          <w:p w14:paraId="41649183">
            <w:pPr>
              <w:pStyle w:val="17"/>
              <w:keepNext w:val="0"/>
              <w:keepLines w:val="0"/>
              <w:pageBreakBefore w:val="0"/>
              <w:kinsoku/>
              <w:wordWrap/>
              <w:overflowPunct/>
              <w:topLinePunct w:val="0"/>
              <w:bidi w:val="0"/>
              <w:spacing w:line="560" w:lineRule="atLeast"/>
              <w:ind w:left="0" w:right="0" w:firstLine="452" w:firstLineChars="200"/>
              <w:jc w:val="left"/>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（8）滤镜的使用方法。</w:t>
            </w:r>
          </w:p>
          <w:p w14:paraId="34B56522">
            <w:pPr>
              <w:pStyle w:val="17"/>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452" w:firstLineChars="200"/>
              <w:jc w:val="left"/>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2.教学要求：</w:t>
            </w:r>
          </w:p>
          <w:p w14:paraId="67187973">
            <w:pPr>
              <w:pStyle w:val="17"/>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452" w:firstLineChars="200"/>
              <w:jc w:val="left"/>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（1）了解Photoshop的基本功能知识。</w:t>
            </w:r>
          </w:p>
          <w:p w14:paraId="538E04BE">
            <w:pPr>
              <w:pStyle w:val="17"/>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452" w:firstLineChars="200"/>
              <w:jc w:val="left"/>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（2）了解PS相关参数设置；熟悉各个工具面板的功能。</w:t>
            </w:r>
          </w:p>
          <w:p w14:paraId="182E2189">
            <w:pPr>
              <w:pStyle w:val="17"/>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452" w:firstLineChars="200"/>
              <w:jc w:val="left"/>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（3）了解Photoshop的文字编辑功能。</w:t>
            </w:r>
          </w:p>
          <w:p w14:paraId="27A3EAE9">
            <w:pPr>
              <w:pStyle w:val="17"/>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452" w:firstLineChars="200"/>
              <w:jc w:val="left"/>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（4）了解Photoshop的图像调整功能。</w:t>
            </w:r>
          </w:p>
          <w:p w14:paraId="48B51AB7">
            <w:pPr>
              <w:pStyle w:val="17"/>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452" w:firstLineChars="200"/>
              <w:jc w:val="left"/>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（5）了解通道、图层、滤镜的使用方法。</w:t>
            </w:r>
          </w:p>
          <w:p w14:paraId="0C76543A">
            <w:pPr>
              <w:pStyle w:val="17"/>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452" w:firstLineChars="200"/>
              <w:jc w:val="left"/>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（6）了解调色工具各选项含义及使用方法。</w:t>
            </w:r>
          </w:p>
          <w:p w14:paraId="436A6EE9">
            <w:pPr>
              <w:pStyle w:val="17"/>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452" w:firstLineChars="200"/>
              <w:jc w:val="left"/>
              <w:textAlignment w:val="baseline"/>
              <w:rPr>
                <w:rFonts w:hint="eastAsia"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（7）</w:t>
            </w:r>
            <w:r>
              <w:rPr>
                <w:rFonts w:hint="default" w:ascii="Times New Roman" w:hAnsi="Times New Roman" w:eastAsia="仿宋_GB2312" w:cs="Times New Roman"/>
                <w:snapToGrid/>
                <w:color w:val="auto"/>
                <w:spacing w:val="-17"/>
                <w:kern w:val="2"/>
                <w:sz w:val="24"/>
                <w:szCs w:val="24"/>
                <w:lang w:val="en-US" w:eastAsia="en-US" w:bidi="ar-SA"/>
              </w:rPr>
              <w:t>了解滤镜的使用方法。</w:t>
            </w:r>
          </w:p>
        </w:tc>
        <w:tc>
          <w:tcPr>
            <w:tcW w:w="1084" w:type="dxa"/>
            <w:vAlign w:val="center"/>
          </w:tcPr>
          <w:p w14:paraId="40F82F67">
            <w:pPr>
              <w:pStyle w:val="4"/>
              <w:keepNext w:val="0"/>
              <w:keepLines w:val="0"/>
              <w:pageBreakBefore w:val="0"/>
              <w:widowControl w:val="0"/>
              <w:kinsoku/>
              <w:wordWrap/>
              <w:overflowPunct/>
              <w:topLinePunct w:val="0"/>
              <w:autoSpaceDE/>
              <w:autoSpaceDN/>
              <w:bidi w:val="0"/>
              <w:adjustRightInd/>
              <w:snapToGrid/>
              <w:spacing w:before="0" w:line="560" w:lineRule="atLeast"/>
              <w:ind w:right="0"/>
              <w:jc w:val="center"/>
              <w:textAlignment w:val="auto"/>
              <w:rPr>
                <w:rFonts w:hint="eastAsia" w:ascii="Times New Roman" w:hAnsi="Times New Roman" w:eastAsia="仿宋_GB2312"/>
                <w:snapToGrid/>
                <w:sz w:val="24"/>
                <w:szCs w:val="24"/>
                <w:lang w:val="en-US" w:eastAsia="en-US"/>
              </w:rPr>
            </w:pPr>
            <w:r>
              <w:rPr>
                <w:rFonts w:hint="default" w:ascii="Times New Roman" w:hAnsi="Times New Roman" w:eastAsia="微软雅黑" w:cs="Times New Roman"/>
                <w:b w:val="0"/>
                <w:bCs w:val="0"/>
                <w:snapToGrid w:val="0"/>
                <w:color w:val="000000"/>
                <w:spacing w:val="-6"/>
                <w:kern w:val="0"/>
                <w:sz w:val="24"/>
                <w:szCs w:val="24"/>
                <w:lang w:val="en-US" w:eastAsia="en-US" w:bidi="ar-SA"/>
              </w:rPr>
              <w:t>100</w:t>
            </w:r>
          </w:p>
        </w:tc>
      </w:tr>
      <w:tr w14:paraId="0E3A7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2084" w:type="dxa"/>
            <w:shd w:val="clear" w:color="auto" w:fill="auto"/>
            <w:vAlign w:val="center"/>
          </w:tcPr>
          <w:p w14:paraId="27C710E4">
            <w:pPr>
              <w:pStyle w:val="17"/>
              <w:keepNext w:val="0"/>
              <w:keepLines w:val="0"/>
              <w:pageBreakBefore w:val="0"/>
              <w:wordWrap/>
              <w:overflowPunct/>
              <w:topLinePunct w:val="0"/>
              <w:bidi w:val="0"/>
              <w:spacing w:line="560" w:lineRule="atLeast"/>
              <w:ind w:right="0" w:rightChars="0"/>
              <w:jc w:val="center"/>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计算机平面设计</w:t>
            </w:r>
          </w:p>
          <w:p w14:paraId="19BF2AE8">
            <w:pPr>
              <w:pStyle w:val="17"/>
              <w:keepNext w:val="0"/>
              <w:keepLines w:val="0"/>
              <w:pageBreakBefore w:val="0"/>
              <w:wordWrap/>
              <w:overflowPunct/>
              <w:topLinePunct w:val="0"/>
              <w:bidi w:val="0"/>
              <w:spacing w:line="560" w:lineRule="atLeast"/>
              <w:ind w:right="0" w:rightChars="0"/>
              <w:jc w:val="center"/>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w:t>
            </w:r>
            <w:r>
              <w:rPr>
                <w:rFonts w:hint="eastAsia" w:ascii="Times New Roman" w:hAnsi="Times New Roman" w:eastAsia="仿宋_GB2312" w:cs="Times New Roman"/>
                <w:snapToGrid/>
                <w:color w:val="auto"/>
                <w:spacing w:val="-7"/>
                <w:kern w:val="2"/>
                <w:sz w:val="24"/>
                <w:szCs w:val="24"/>
                <w:lang w:val="en-US" w:eastAsia="zh-CN" w:bidi="ar-SA"/>
              </w:rPr>
              <w:t>AI</w:t>
            </w:r>
            <w:r>
              <w:rPr>
                <w:rFonts w:hint="default" w:ascii="Times New Roman" w:hAnsi="Times New Roman" w:eastAsia="仿宋_GB2312" w:cs="Times New Roman"/>
                <w:snapToGrid/>
                <w:color w:val="auto"/>
                <w:spacing w:val="-7"/>
                <w:kern w:val="2"/>
                <w:sz w:val="24"/>
                <w:szCs w:val="24"/>
                <w:lang w:val="en-US" w:eastAsia="en-US" w:bidi="ar-SA"/>
              </w:rPr>
              <w:t>）</w:t>
            </w:r>
          </w:p>
        </w:tc>
        <w:tc>
          <w:tcPr>
            <w:tcW w:w="6666" w:type="dxa"/>
            <w:vAlign w:val="top"/>
          </w:tcPr>
          <w:p w14:paraId="24FB9340">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eastAsia" w:ascii="Times New Roman" w:hAnsi="Times New Roman" w:eastAsia="仿宋_GB2312" w:cs="Times New Roman"/>
                <w:snapToGrid/>
                <w:color w:val="auto"/>
                <w:spacing w:val="-7"/>
                <w:kern w:val="2"/>
                <w:sz w:val="24"/>
                <w:szCs w:val="24"/>
                <w:lang w:val="en-US" w:eastAsia="zh-CN" w:bidi="ar-SA"/>
              </w:rPr>
            </w:pPr>
            <w:r>
              <w:rPr>
                <w:rFonts w:hint="eastAsia" w:ascii="Times New Roman" w:hAnsi="Times New Roman" w:eastAsia="仿宋_GB2312" w:cs="Times New Roman"/>
                <w:snapToGrid/>
                <w:color w:val="auto"/>
                <w:spacing w:val="-7"/>
                <w:kern w:val="2"/>
                <w:sz w:val="24"/>
                <w:szCs w:val="24"/>
                <w:lang w:val="en-US" w:eastAsia="zh-CN" w:bidi="ar-SA"/>
              </w:rPr>
              <w:t>教学内容：</w:t>
            </w:r>
          </w:p>
          <w:p w14:paraId="54551FC9">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eastAsia"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en-US" w:bidi="ar-SA"/>
              </w:rPr>
              <w:t>基础认知模块</w:t>
            </w:r>
            <w:r>
              <w:rPr>
                <w:rFonts w:hint="eastAsia" w:ascii="Times New Roman" w:hAnsi="Times New Roman" w:eastAsia="仿宋_GB2312" w:cs="Times New Roman"/>
                <w:snapToGrid/>
                <w:color w:val="auto"/>
                <w:spacing w:val="-7"/>
                <w:kern w:val="2"/>
                <w:sz w:val="24"/>
                <w:szCs w:val="24"/>
                <w:lang w:val="en-US" w:eastAsia="zh-CN" w:bidi="ar-SA"/>
              </w:rPr>
              <w:t>：</w:t>
            </w:r>
            <w:r>
              <w:rPr>
                <w:rFonts w:hint="eastAsia" w:ascii="Times New Roman" w:hAnsi="Times New Roman" w:eastAsia="仿宋_GB2312" w:cs="Times New Roman"/>
                <w:snapToGrid/>
                <w:color w:val="auto"/>
                <w:spacing w:val="-7"/>
                <w:kern w:val="2"/>
                <w:sz w:val="24"/>
                <w:szCs w:val="24"/>
                <w:lang w:val="en-US" w:eastAsia="en-US" w:bidi="ar-SA"/>
              </w:rPr>
              <w:t>掌握AI软件界面、工具栏、图层、路径、锚点等核心基础概念；熟练掌握文件新建、保存、导出、色彩模式设置等基础操作，适配平面设计印刷、线上传播基础规范。</w:t>
            </w:r>
          </w:p>
          <w:p w14:paraId="5BD71D90">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eastAsia"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en-US" w:bidi="ar-SA"/>
              </w:rPr>
              <w:t>核心技能模块</w:t>
            </w:r>
            <w:r>
              <w:rPr>
                <w:rFonts w:hint="eastAsia" w:ascii="Times New Roman" w:hAnsi="Times New Roman" w:eastAsia="仿宋_GB2312" w:cs="Times New Roman"/>
                <w:snapToGrid/>
                <w:color w:val="auto"/>
                <w:spacing w:val="-7"/>
                <w:kern w:val="2"/>
                <w:sz w:val="24"/>
                <w:szCs w:val="24"/>
                <w:lang w:val="en-US" w:eastAsia="zh-CN" w:bidi="ar-SA"/>
              </w:rPr>
              <w:t>：</w:t>
            </w:r>
            <w:r>
              <w:rPr>
                <w:rFonts w:hint="eastAsia" w:ascii="Times New Roman" w:hAnsi="Times New Roman" w:eastAsia="仿宋_GB2312" w:cs="Times New Roman"/>
                <w:snapToGrid/>
                <w:color w:val="auto"/>
                <w:spacing w:val="-7"/>
                <w:kern w:val="2"/>
                <w:sz w:val="24"/>
                <w:szCs w:val="24"/>
                <w:lang w:val="en-US" w:eastAsia="en-US" w:bidi="ar-SA"/>
              </w:rPr>
              <w:t>熟练运用形状工具、钢笔工具、文字工具、渐变、蒙版、路径查找器等常用功能；搭配、版式优化能力；养成规范作图习惯，保证作品图层整洁、路径流畅、格式合规。</w:t>
            </w:r>
          </w:p>
          <w:p w14:paraId="3B346E33">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eastAsia"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教学</w:t>
            </w:r>
            <w:r>
              <w:rPr>
                <w:rFonts w:hint="eastAsia" w:ascii="Times New Roman" w:hAnsi="Times New Roman" w:eastAsia="仿宋_GB2312" w:cs="Times New Roman"/>
                <w:snapToGrid/>
                <w:color w:val="auto"/>
                <w:spacing w:val="-7"/>
                <w:kern w:val="2"/>
                <w:sz w:val="24"/>
                <w:szCs w:val="24"/>
                <w:lang w:val="en-US" w:eastAsia="en-US" w:bidi="ar-SA"/>
              </w:rPr>
              <w:t>要求</w:t>
            </w:r>
          </w:p>
          <w:p w14:paraId="0DA7993D">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en-US" w:bidi="ar-SA"/>
              </w:rPr>
              <w:t>具备基本的审美能力、能根据设计需求独立完成简单平面作品，具备严谨的实操态度和基础职业素养。</w:t>
            </w:r>
          </w:p>
        </w:tc>
        <w:tc>
          <w:tcPr>
            <w:tcW w:w="1084" w:type="dxa"/>
            <w:vAlign w:val="center"/>
          </w:tcPr>
          <w:p w14:paraId="2558F9A5">
            <w:pPr>
              <w:keepNext w:val="0"/>
              <w:keepLines w:val="0"/>
              <w:pageBreakBefore w:val="0"/>
              <w:wordWrap/>
              <w:overflowPunct/>
              <w:topLinePunct w:val="0"/>
              <w:bidi w:val="0"/>
              <w:spacing w:line="560" w:lineRule="atLeast"/>
              <w:ind w:right="0"/>
              <w:jc w:val="center"/>
              <w:rPr>
                <w:rFonts w:hint="default" w:ascii="Times New Roman" w:hAnsi="Times New Roman" w:eastAsia="微软雅黑" w:cs="Times New Roman"/>
                <w:b w:val="0"/>
                <w:bCs w:val="0"/>
                <w:snapToGrid w:val="0"/>
                <w:color w:val="auto"/>
                <w:spacing w:val="-6"/>
                <w:kern w:val="0"/>
                <w:sz w:val="24"/>
                <w:szCs w:val="24"/>
                <w:lang w:val="en-US" w:eastAsia="zh-CN" w:bidi="ar-SA"/>
              </w:rPr>
            </w:pPr>
            <w:r>
              <w:rPr>
                <w:rFonts w:hint="eastAsia" w:ascii="Times New Roman" w:hAnsi="Times New Roman" w:eastAsia="微软雅黑" w:cs="Times New Roman"/>
                <w:b w:val="0"/>
                <w:bCs w:val="0"/>
                <w:snapToGrid w:val="0"/>
                <w:color w:val="auto"/>
                <w:spacing w:val="-6"/>
                <w:kern w:val="0"/>
                <w:sz w:val="24"/>
                <w:szCs w:val="24"/>
                <w:lang w:val="en-US" w:eastAsia="zh-CN" w:bidi="ar-SA"/>
              </w:rPr>
              <w:t>100</w:t>
            </w:r>
          </w:p>
        </w:tc>
      </w:tr>
      <w:tr w14:paraId="57576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2084" w:type="dxa"/>
            <w:shd w:val="clear" w:color="auto" w:fill="auto"/>
            <w:vAlign w:val="center"/>
          </w:tcPr>
          <w:p w14:paraId="6CC758F2">
            <w:pPr>
              <w:pStyle w:val="17"/>
              <w:keepNext w:val="0"/>
              <w:keepLines w:val="0"/>
              <w:pageBreakBefore w:val="0"/>
              <w:wordWrap/>
              <w:overflowPunct/>
              <w:topLinePunct w:val="0"/>
              <w:bidi w:val="0"/>
              <w:spacing w:line="560" w:lineRule="atLeast"/>
              <w:ind w:right="0" w:rightChars="0"/>
              <w:jc w:val="center"/>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标志设计</w:t>
            </w:r>
          </w:p>
        </w:tc>
        <w:tc>
          <w:tcPr>
            <w:tcW w:w="6666" w:type="dxa"/>
            <w:vAlign w:val="top"/>
          </w:tcPr>
          <w:p w14:paraId="47BA1A75">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教学内容：</w:t>
            </w:r>
          </w:p>
          <w:p w14:paraId="51080DED">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1.</w:t>
            </w:r>
            <w:r>
              <w:rPr>
                <w:rFonts w:hint="default" w:ascii="Times New Roman" w:hAnsi="Times New Roman" w:eastAsia="仿宋_GB2312" w:cs="Times New Roman"/>
                <w:snapToGrid/>
                <w:color w:val="auto"/>
                <w:spacing w:val="-7"/>
                <w:kern w:val="2"/>
                <w:sz w:val="24"/>
                <w:szCs w:val="24"/>
                <w:lang w:val="en-US" w:eastAsia="en-US" w:bidi="ar-SA"/>
              </w:rPr>
              <w:t>标志的应用范围以及国内外标志简况；</w:t>
            </w:r>
          </w:p>
          <w:p w14:paraId="04FA251C">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2.</w:t>
            </w:r>
            <w:r>
              <w:rPr>
                <w:rFonts w:hint="default" w:ascii="Times New Roman" w:hAnsi="Times New Roman" w:eastAsia="仿宋_GB2312" w:cs="Times New Roman"/>
                <w:snapToGrid/>
                <w:color w:val="auto"/>
                <w:spacing w:val="-7"/>
                <w:kern w:val="2"/>
                <w:sz w:val="24"/>
                <w:szCs w:val="24"/>
                <w:lang w:val="en-US" w:eastAsia="en-US" w:bidi="ar-SA"/>
              </w:rPr>
              <w:t>商标的设计以及商标规范化问题。</w:t>
            </w:r>
          </w:p>
          <w:p w14:paraId="2FE2E00C">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教学要求：</w:t>
            </w:r>
          </w:p>
          <w:p w14:paraId="3AB6979F">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1.</w:t>
            </w:r>
            <w:r>
              <w:rPr>
                <w:rFonts w:hint="default" w:ascii="Times New Roman" w:hAnsi="Times New Roman" w:eastAsia="仿宋_GB2312" w:cs="Times New Roman"/>
                <w:snapToGrid/>
                <w:color w:val="auto"/>
                <w:spacing w:val="-7"/>
                <w:kern w:val="2"/>
                <w:sz w:val="24"/>
                <w:szCs w:val="24"/>
                <w:lang w:val="en-US" w:eastAsia="en-US" w:bidi="ar-SA"/>
              </w:rPr>
              <w:t>了解商标标志的表现方法及基本规律，以及在包装装潢设计专业的重要性；</w:t>
            </w:r>
          </w:p>
          <w:p w14:paraId="29A29F5A">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right="0" w:rightChars="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2.</w:t>
            </w:r>
            <w:r>
              <w:rPr>
                <w:rFonts w:hint="default" w:ascii="Times New Roman" w:hAnsi="Times New Roman" w:eastAsia="仿宋_GB2312" w:cs="Times New Roman"/>
                <w:snapToGrid/>
                <w:color w:val="auto"/>
                <w:spacing w:val="-7"/>
                <w:kern w:val="2"/>
                <w:sz w:val="24"/>
                <w:szCs w:val="24"/>
                <w:lang w:val="en-US" w:eastAsia="en-US" w:bidi="ar-SA"/>
              </w:rPr>
              <w:t>具有想象力和简练概括的方法。</w:t>
            </w:r>
          </w:p>
        </w:tc>
        <w:tc>
          <w:tcPr>
            <w:tcW w:w="1084" w:type="dxa"/>
            <w:vAlign w:val="center"/>
          </w:tcPr>
          <w:p w14:paraId="1E2FF032">
            <w:pPr>
              <w:keepNext w:val="0"/>
              <w:keepLines w:val="0"/>
              <w:pageBreakBefore w:val="0"/>
              <w:wordWrap/>
              <w:overflowPunct/>
              <w:topLinePunct w:val="0"/>
              <w:bidi w:val="0"/>
              <w:spacing w:line="560" w:lineRule="atLeast"/>
              <w:ind w:right="0"/>
              <w:jc w:val="center"/>
              <w:rPr>
                <w:rFonts w:hint="default" w:ascii="Times New Roman" w:hAnsi="Times New Roman" w:eastAsia="微软雅黑" w:cs="Times New Roman"/>
                <w:b w:val="0"/>
                <w:bCs w:val="0"/>
                <w:snapToGrid w:val="0"/>
                <w:color w:val="000000"/>
                <w:spacing w:val="-6"/>
                <w:kern w:val="0"/>
                <w:sz w:val="24"/>
                <w:szCs w:val="24"/>
                <w:lang w:val="en-US" w:eastAsia="en-US" w:bidi="ar-SA"/>
              </w:rPr>
            </w:pPr>
            <w:r>
              <w:rPr>
                <w:rFonts w:hint="default" w:ascii="Times New Roman" w:hAnsi="Times New Roman" w:eastAsia="微软雅黑" w:cs="Times New Roman"/>
                <w:b w:val="0"/>
                <w:bCs w:val="0"/>
                <w:snapToGrid w:val="0"/>
                <w:color w:val="auto"/>
                <w:spacing w:val="-6"/>
                <w:kern w:val="0"/>
                <w:sz w:val="24"/>
                <w:szCs w:val="24"/>
                <w:lang w:val="en-US" w:eastAsia="en-US" w:bidi="ar-SA"/>
              </w:rPr>
              <w:t>80</w:t>
            </w:r>
          </w:p>
        </w:tc>
      </w:tr>
      <w:tr w14:paraId="1656B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2084" w:type="dxa"/>
            <w:shd w:val="clear" w:color="auto" w:fill="auto"/>
            <w:vAlign w:val="center"/>
          </w:tcPr>
          <w:p w14:paraId="656FFAF3">
            <w:pPr>
              <w:pStyle w:val="17"/>
              <w:keepNext w:val="0"/>
              <w:keepLines w:val="0"/>
              <w:pageBreakBefore w:val="0"/>
              <w:wordWrap/>
              <w:overflowPunct/>
              <w:topLinePunct w:val="0"/>
              <w:bidi w:val="0"/>
              <w:spacing w:line="560" w:lineRule="atLeast"/>
              <w:ind w:right="0" w:rightChars="0"/>
              <w:jc w:val="center"/>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版式设计</w:t>
            </w:r>
          </w:p>
        </w:tc>
        <w:tc>
          <w:tcPr>
            <w:tcW w:w="6666" w:type="dxa"/>
            <w:vAlign w:val="top"/>
          </w:tcPr>
          <w:p w14:paraId="273F3190">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教学内容：</w:t>
            </w:r>
          </w:p>
          <w:p w14:paraId="033D6D1B">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1.版面编排设计方法的认识与实践。</w:t>
            </w:r>
          </w:p>
          <w:p w14:paraId="0BC19B1C">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2.学会运用编排设计原理，对平面设计作品的编排设计视觉表达语言特性分析与思考。</w:t>
            </w:r>
          </w:p>
          <w:p w14:paraId="59C305EC">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教学要求：</w:t>
            </w:r>
          </w:p>
          <w:p w14:paraId="7BFE9EB4">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1. 确定设计主题，版面包含标题、正文文字、配图元素</w:t>
            </w:r>
            <w:r>
              <w:rPr>
                <w:rFonts w:hint="eastAsia" w:ascii="Times New Roman" w:hAnsi="Times New Roman" w:eastAsia="仿宋_GB2312" w:cs="Times New Roman"/>
                <w:snapToGrid/>
                <w:color w:val="auto"/>
                <w:spacing w:val="-7"/>
                <w:kern w:val="2"/>
                <w:sz w:val="24"/>
                <w:szCs w:val="24"/>
                <w:lang w:val="en-US" w:eastAsia="zh-CN" w:bidi="ar-SA"/>
              </w:rPr>
              <w:t>等</w:t>
            </w:r>
            <w:r>
              <w:rPr>
                <w:rFonts w:hint="default" w:ascii="Times New Roman" w:hAnsi="Times New Roman" w:eastAsia="仿宋_GB2312" w:cs="Times New Roman"/>
                <w:snapToGrid/>
                <w:color w:val="auto"/>
                <w:spacing w:val="-7"/>
                <w:kern w:val="2"/>
                <w:sz w:val="24"/>
                <w:szCs w:val="24"/>
                <w:lang w:val="en-US" w:eastAsia="en-US" w:bidi="ar-SA"/>
              </w:rPr>
              <w:t>；</w:t>
            </w:r>
          </w:p>
          <w:p w14:paraId="58C2C620">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2. 合理运用对齐、对比、留白、分组等版式设计知识，层次清晰；</w:t>
            </w:r>
          </w:p>
          <w:p w14:paraId="2DFF236D">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right="0" w:rightChars="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3. 色彩搭配协调，图文位置安排合理，重点信息突出；</w:t>
            </w:r>
          </w:p>
        </w:tc>
        <w:tc>
          <w:tcPr>
            <w:tcW w:w="1084" w:type="dxa"/>
            <w:vAlign w:val="center"/>
          </w:tcPr>
          <w:p w14:paraId="65D2D36A">
            <w:pPr>
              <w:keepNext w:val="0"/>
              <w:keepLines w:val="0"/>
              <w:pageBreakBefore w:val="0"/>
              <w:wordWrap/>
              <w:overflowPunct/>
              <w:topLinePunct w:val="0"/>
              <w:bidi w:val="0"/>
              <w:spacing w:line="560" w:lineRule="atLeast"/>
              <w:ind w:right="0"/>
              <w:jc w:val="center"/>
              <w:rPr>
                <w:rFonts w:hint="default" w:ascii="Times New Roman" w:hAnsi="Times New Roman" w:eastAsia="微软雅黑" w:cs="Times New Roman"/>
                <w:b w:val="0"/>
                <w:bCs w:val="0"/>
                <w:snapToGrid w:val="0"/>
                <w:color w:val="000000"/>
                <w:spacing w:val="-6"/>
                <w:kern w:val="0"/>
                <w:sz w:val="24"/>
                <w:szCs w:val="24"/>
                <w:lang w:val="en-US" w:eastAsia="en-US" w:bidi="ar-SA"/>
              </w:rPr>
            </w:pPr>
            <w:r>
              <w:rPr>
                <w:rFonts w:hint="default" w:ascii="Times New Roman" w:hAnsi="Times New Roman" w:eastAsia="微软雅黑" w:cs="Times New Roman"/>
                <w:b w:val="0"/>
                <w:bCs w:val="0"/>
                <w:snapToGrid w:val="0"/>
                <w:color w:val="auto"/>
                <w:spacing w:val="-6"/>
                <w:kern w:val="0"/>
                <w:sz w:val="24"/>
                <w:szCs w:val="24"/>
                <w:lang w:val="en-US" w:eastAsia="en-US" w:bidi="ar-SA"/>
              </w:rPr>
              <w:t>160</w:t>
            </w:r>
          </w:p>
        </w:tc>
      </w:tr>
      <w:tr w14:paraId="0C9FB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2084" w:type="dxa"/>
            <w:shd w:val="clear" w:color="auto" w:fill="auto"/>
            <w:vAlign w:val="center"/>
          </w:tcPr>
          <w:p w14:paraId="6D3055E2">
            <w:pPr>
              <w:pStyle w:val="17"/>
              <w:keepNext w:val="0"/>
              <w:keepLines w:val="0"/>
              <w:pageBreakBefore w:val="0"/>
              <w:wordWrap/>
              <w:overflowPunct/>
              <w:topLinePunct w:val="0"/>
              <w:bidi w:val="0"/>
              <w:spacing w:line="560" w:lineRule="atLeast"/>
              <w:ind w:right="0" w:rightChars="0"/>
              <w:jc w:val="center"/>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包装设计</w:t>
            </w:r>
          </w:p>
        </w:tc>
        <w:tc>
          <w:tcPr>
            <w:tcW w:w="6666" w:type="dxa"/>
            <w:vAlign w:val="top"/>
          </w:tcPr>
          <w:p w14:paraId="1157A567">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教学内容：</w:t>
            </w:r>
          </w:p>
          <w:p w14:paraId="6CB74EF9">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1.</w:t>
            </w:r>
            <w:r>
              <w:rPr>
                <w:rFonts w:hint="default" w:ascii="Times New Roman" w:hAnsi="Times New Roman" w:eastAsia="仿宋_GB2312" w:cs="Times New Roman"/>
                <w:snapToGrid/>
                <w:color w:val="auto"/>
                <w:spacing w:val="-7"/>
                <w:kern w:val="2"/>
                <w:sz w:val="24"/>
                <w:szCs w:val="24"/>
                <w:lang w:val="en-US" w:eastAsia="en-US" w:bidi="ar-SA"/>
              </w:rPr>
              <w:t>包装设计基础</w:t>
            </w:r>
            <w:r>
              <w:rPr>
                <w:rFonts w:hint="eastAsia" w:ascii="Times New Roman" w:hAnsi="Times New Roman" w:eastAsia="仿宋_GB2312" w:cs="Times New Roman"/>
                <w:snapToGrid/>
                <w:color w:val="auto"/>
                <w:spacing w:val="-7"/>
                <w:kern w:val="2"/>
                <w:sz w:val="24"/>
                <w:szCs w:val="24"/>
                <w:lang w:val="en-US" w:eastAsia="zh-CN" w:bidi="ar-SA"/>
              </w:rPr>
              <w:t>：</w:t>
            </w:r>
            <w:r>
              <w:rPr>
                <w:rFonts w:hint="default" w:ascii="Times New Roman" w:hAnsi="Times New Roman" w:eastAsia="仿宋_GB2312" w:cs="Times New Roman"/>
                <w:snapToGrid/>
                <w:color w:val="auto"/>
                <w:spacing w:val="-7"/>
                <w:kern w:val="2"/>
                <w:sz w:val="24"/>
                <w:szCs w:val="24"/>
                <w:lang w:val="en-US" w:eastAsia="en-US" w:bidi="ar-SA"/>
              </w:rPr>
              <w:t>包装的功能、分类与材料认识</w:t>
            </w:r>
            <w:r>
              <w:rPr>
                <w:rFonts w:hint="eastAsia" w:ascii="Times New Roman" w:hAnsi="Times New Roman" w:eastAsia="仿宋_GB2312" w:cs="Times New Roman"/>
                <w:snapToGrid/>
                <w:color w:val="auto"/>
                <w:spacing w:val="-7"/>
                <w:kern w:val="2"/>
                <w:sz w:val="24"/>
                <w:szCs w:val="24"/>
                <w:lang w:val="en-US" w:eastAsia="zh-CN" w:bidi="ar-SA"/>
              </w:rPr>
              <w:t>；</w:t>
            </w:r>
            <w:r>
              <w:rPr>
                <w:rFonts w:hint="default" w:ascii="Times New Roman" w:hAnsi="Times New Roman" w:eastAsia="仿宋_GB2312" w:cs="Times New Roman"/>
                <w:snapToGrid/>
                <w:color w:val="auto"/>
                <w:spacing w:val="-7"/>
                <w:kern w:val="2"/>
                <w:sz w:val="24"/>
                <w:szCs w:val="24"/>
                <w:lang w:val="en-US" w:eastAsia="en-US" w:bidi="ar-SA"/>
              </w:rPr>
              <w:t>包装设计流程与市场调研</w:t>
            </w:r>
          </w:p>
          <w:p w14:paraId="037F3BFA">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2.</w:t>
            </w:r>
            <w:r>
              <w:rPr>
                <w:rFonts w:hint="default" w:ascii="Times New Roman" w:hAnsi="Times New Roman" w:eastAsia="仿宋_GB2312" w:cs="Times New Roman"/>
                <w:snapToGrid/>
                <w:color w:val="auto"/>
                <w:spacing w:val="-7"/>
                <w:kern w:val="2"/>
                <w:sz w:val="24"/>
                <w:szCs w:val="24"/>
                <w:lang w:val="en-US" w:eastAsia="en-US" w:bidi="ar-SA"/>
              </w:rPr>
              <w:t>结构与造型</w:t>
            </w:r>
            <w:r>
              <w:rPr>
                <w:rFonts w:hint="eastAsia" w:ascii="Times New Roman" w:hAnsi="Times New Roman" w:eastAsia="仿宋_GB2312" w:cs="Times New Roman"/>
                <w:snapToGrid/>
                <w:color w:val="auto"/>
                <w:spacing w:val="-7"/>
                <w:kern w:val="2"/>
                <w:sz w:val="24"/>
                <w:szCs w:val="24"/>
                <w:lang w:val="en-US" w:eastAsia="zh-CN" w:bidi="ar-SA"/>
              </w:rPr>
              <w:t>：</w:t>
            </w:r>
            <w:r>
              <w:rPr>
                <w:rFonts w:hint="default" w:ascii="Times New Roman" w:hAnsi="Times New Roman" w:eastAsia="仿宋_GB2312" w:cs="Times New Roman"/>
                <w:snapToGrid/>
                <w:color w:val="auto"/>
                <w:spacing w:val="-7"/>
                <w:kern w:val="2"/>
                <w:sz w:val="24"/>
                <w:szCs w:val="24"/>
                <w:lang w:val="en-US" w:eastAsia="en-US" w:bidi="ar-SA"/>
              </w:rPr>
              <w:t>包装容器与盒型结构设计</w:t>
            </w:r>
            <w:r>
              <w:rPr>
                <w:rFonts w:hint="eastAsia" w:ascii="Times New Roman" w:hAnsi="Times New Roman" w:eastAsia="仿宋_GB2312" w:cs="Times New Roman"/>
                <w:snapToGrid/>
                <w:color w:val="auto"/>
                <w:spacing w:val="-7"/>
                <w:kern w:val="2"/>
                <w:sz w:val="24"/>
                <w:szCs w:val="24"/>
                <w:lang w:val="en-US" w:eastAsia="zh-CN" w:bidi="ar-SA"/>
              </w:rPr>
              <w:t>；</w:t>
            </w:r>
            <w:r>
              <w:rPr>
                <w:rFonts w:hint="default" w:ascii="Times New Roman" w:hAnsi="Times New Roman" w:eastAsia="仿宋_GB2312" w:cs="Times New Roman"/>
                <w:snapToGrid/>
                <w:color w:val="auto"/>
                <w:spacing w:val="-7"/>
                <w:kern w:val="2"/>
                <w:sz w:val="24"/>
                <w:szCs w:val="24"/>
                <w:lang w:val="en-US" w:eastAsia="en-US" w:bidi="ar-SA"/>
              </w:rPr>
              <w:t>刀版图绘制与尺寸规范</w:t>
            </w:r>
          </w:p>
          <w:p w14:paraId="48840A16">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3.</w:t>
            </w:r>
            <w:r>
              <w:rPr>
                <w:rFonts w:hint="default" w:ascii="Times New Roman" w:hAnsi="Times New Roman" w:eastAsia="仿宋_GB2312" w:cs="Times New Roman"/>
                <w:snapToGrid/>
                <w:color w:val="auto"/>
                <w:spacing w:val="-7"/>
                <w:kern w:val="2"/>
                <w:sz w:val="24"/>
                <w:szCs w:val="24"/>
                <w:lang w:val="en-US" w:eastAsia="en-US" w:bidi="ar-SA"/>
              </w:rPr>
              <w:t>视觉设计</w:t>
            </w:r>
            <w:r>
              <w:rPr>
                <w:rFonts w:hint="eastAsia" w:ascii="Times New Roman" w:hAnsi="Times New Roman" w:eastAsia="仿宋_GB2312" w:cs="Times New Roman"/>
                <w:snapToGrid/>
                <w:color w:val="auto"/>
                <w:spacing w:val="-7"/>
                <w:kern w:val="2"/>
                <w:sz w:val="24"/>
                <w:szCs w:val="24"/>
                <w:lang w:val="en-US" w:eastAsia="zh-CN" w:bidi="ar-SA"/>
              </w:rPr>
              <w:t>：</w:t>
            </w:r>
            <w:r>
              <w:rPr>
                <w:rFonts w:hint="default" w:ascii="Times New Roman" w:hAnsi="Times New Roman" w:eastAsia="仿宋_GB2312" w:cs="Times New Roman"/>
                <w:snapToGrid/>
                <w:color w:val="auto"/>
                <w:spacing w:val="-7"/>
                <w:kern w:val="2"/>
                <w:sz w:val="24"/>
                <w:szCs w:val="24"/>
                <w:lang w:val="en-US" w:eastAsia="en-US" w:bidi="ar-SA"/>
              </w:rPr>
              <w:t>包装的图形、色彩、文字与版式设计品牌信息与卖点传达</w:t>
            </w:r>
          </w:p>
          <w:p w14:paraId="5258D0EB">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4.</w:t>
            </w:r>
            <w:r>
              <w:rPr>
                <w:rFonts w:hint="default" w:ascii="Times New Roman" w:hAnsi="Times New Roman" w:eastAsia="仿宋_GB2312" w:cs="Times New Roman"/>
                <w:snapToGrid/>
                <w:color w:val="auto"/>
                <w:spacing w:val="-7"/>
                <w:kern w:val="2"/>
                <w:sz w:val="24"/>
                <w:szCs w:val="24"/>
                <w:lang w:val="en-US" w:eastAsia="en-US" w:bidi="ar-SA"/>
              </w:rPr>
              <w:t>综合实践</w:t>
            </w:r>
            <w:r>
              <w:rPr>
                <w:rFonts w:hint="eastAsia" w:ascii="Times New Roman" w:hAnsi="Times New Roman" w:eastAsia="仿宋_GB2312" w:cs="Times New Roman"/>
                <w:snapToGrid/>
                <w:color w:val="auto"/>
                <w:spacing w:val="-7"/>
                <w:kern w:val="2"/>
                <w:sz w:val="24"/>
                <w:szCs w:val="24"/>
                <w:lang w:val="en-US" w:eastAsia="zh-CN" w:bidi="ar-SA"/>
              </w:rPr>
              <w:t>：</w:t>
            </w:r>
            <w:r>
              <w:rPr>
                <w:rFonts w:hint="default" w:ascii="Times New Roman" w:hAnsi="Times New Roman" w:eastAsia="仿宋_GB2312" w:cs="Times New Roman"/>
                <w:snapToGrid/>
                <w:color w:val="auto"/>
                <w:spacing w:val="-7"/>
                <w:kern w:val="2"/>
                <w:sz w:val="24"/>
                <w:szCs w:val="24"/>
                <w:lang w:val="en-US" w:eastAsia="en-US" w:bidi="ar-SA"/>
              </w:rPr>
              <w:t>常见商品（食品、日用品、礼品等）包装设计制作</w:t>
            </w:r>
          </w:p>
          <w:p w14:paraId="3F4550FB">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教学要求：</w:t>
            </w:r>
          </w:p>
          <w:p w14:paraId="451F028E">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1. 确定设计主题，版面包含标题、正文文字、配图元素</w:t>
            </w:r>
            <w:r>
              <w:rPr>
                <w:rFonts w:hint="eastAsia" w:ascii="Times New Roman" w:hAnsi="Times New Roman" w:eastAsia="仿宋_GB2312" w:cs="Times New Roman"/>
                <w:snapToGrid/>
                <w:color w:val="auto"/>
                <w:spacing w:val="-7"/>
                <w:kern w:val="2"/>
                <w:sz w:val="24"/>
                <w:szCs w:val="24"/>
                <w:lang w:val="en-US" w:eastAsia="zh-CN" w:bidi="ar-SA"/>
              </w:rPr>
              <w:t>等</w:t>
            </w:r>
            <w:r>
              <w:rPr>
                <w:rFonts w:hint="default" w:ascii="Times New Roman" w:hAnsi="Times New Roman" w:eastAsia="仿宋_GB2312" w:cs="Times New Roman"/>
                <w:snapToGrid/>
                <w:color w:val="auto"/>
                <w:spacing w:val="-7"/>
                <w:kern w:val="2"/>
                <w:sz w:val="24"/>
                <w:szCs w:val="24"/>
                <w:lang w:val="en-US" w:eastAsia="en-US" w:bidi="ar-SA"/>
              </w:rPr>
              <w:t>；</w:t>
            </w:r>
          </w:p>
          <w:p w14:paraId="3AAE16BD">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right="0" w:rightChars="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2. 合理运用对齐、对比、留白、分组等版式设计知识，层次清晰；</w:t>
            </w:r>
          </w:p>
        </w:tc>
        <w:tc>
          <w:tcPr>
            <w:tcW w:w="1084" w:type="dxa"/>
            <w:vAlign w:val="center"/>
          </w:tcPr>
          <w:p w14:paraId="2F7A0133">
            <w:pPr>
              <w:keepNext w:val="0"/>
              <w:keepLines w:val="0"/>
              <w:pageBreakBefore w:val="0"/>
              <w:wordWrap/>
              <w:overflowPunct/>
              <w:topLinePunct w:val="0"/>
              <w:bidi w:val="0"/>
              <w:spacing w:line="560" w:lineRule="atLeast"/>
              <w:ind w:right="0"/>
              <w:jc w:val="center"/>
              <w:rPr>
                <w:rFonts w:hint="default" w:ascii="Times New Roman" w:hAnsi="Times New Roman" w:eastAsia="微软雅黑" w:cs="Times New Roman"/>
                <w:b w:val="0"/>
                <w:bCs w:val="0"/>
                <w:snapToGrid w:val="0"/>
                <w:color w:val="auto"/>
                <w:spacing w:val="-6"/>
                <w:kern w:val="0"/>
                <w:sz w:val="24"/>
                <w:szCs w:val="24"/>
                <w:lang w:val="en-US" w:eastAsia="en-US" w:bidi="ar-SA"/>
              </w:rPr>
            </w:pPr>
            <w:r>
              <w:rPr>
                <w:rFonts w:hint="eastAsia" w:ascii="Times New Roman" w:hAnsi="Times New Roman" w:eastAsia="微软雅黑" w:cs="Times New Roman"/>
                <w:b w:val="0"/>
                <w:bCs w:val="0"/>
                <w:snapToGrid w:val="0"/>
                <w:color w:val="auto"/>
                <w:spacing w:val="-6"/>
                <w:kern w:val="0"/>
                <w:sz w:val="24"/>
                <w:szCs w:val="24"/>
                <w:lang w:val="en-US" w:eastAsia="zh-CN" w:bidi="ar-SA"/>
              </w:rPr>
              <w:t>160</w:t>
            </w:r>
          </w:p>
        </w:tc>
      </w:tr>
      <w:tr w14:paraId="57040C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2084" w:type="dxa"/>
            <w:shd w:val="clear" w:color="auto" w:fill="auto"/>
            <w:vAlign w:val="center"/>
          </w:tcPr>
          <w:p w14:paraId="7F1FF268">
            <w:pPr>
              <w:pStyle w:val="17"/>
              <w:keepNext w:val="0"/>
              <w:keepLines w:val="0"/>
              <w:pageBreakBefore w:val="0"/>
              <w:wordWrap/>
              <w:overflowPunct/>
              <w:topLinePunct w:val="0"/>
              <w:bidi w:val="0"/>
              <w:spacing w:line="560" w:lineRule="atLeast"/>
              <w:ind w:right="0" w:rightChars="0"/>
              <w:jc w:val="center"/>
              <w:rPr>
                <w:rFonts w:hint="eastAsia" w:ascii="Times New Roman" w:hAnsi="Times New Roman" w:eastAsia="仿宋_GB2312" w:cs="Times New Roman"/>
                <w:snapToGrid/>
                <w:color w:val="auto"/>
                <w:spacing w:val="-7"/>
                <w:kern w:val="2"/>
                <w:sz w:val="24"/>
                <w:szCs w:val="24"/>
                <w:lang w:val="en-US" w:eastAsia="zh-CN" w:bidi="ar-SA"/>
              </w:rPr>
            </w:pPr>
            <w:r>
              <w:rPr>
                <w:rFonts w:hint="eastAsia" w:ascii="Times New Roman" w:hAnsi="Times New Roman" w:eastAsia="仿宋_GB2312" w:cs="Times New Roman"/>
                <w:snapToGrid/>
                <w:color w:val="auto"/>
                <w:spacing w:val="-7"/>
                <w:kern w:val="2"/>
                <w:sz w:val="24"/>
                <w:szCs w:val="24"/>
                <w:lang w:val="en-US" w:eastAsia="zh-CN" w:bidi="ar-SA"/>
              </w:rPr>
              <w:t>文创产品设计</w:t>
            </w:r>
          </w:p>
        </w:tc>
        <w:tc>
          <w:tcPr>
            <w:tcW w:w="6666" w:type="dxa"/>
            <w:vAlign w:val="top"/>
          </w:tcPr>
          <w:p w14:paraId="23EC43CF">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教学内容：</w:t>
            </w:r>
          </w:p>
          <w:p w14:paraId="376C9820">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1.文创设计基础</w:t>
            </w:r>
            <w:r>
              <w:rPr>
                <w:rFonts w:hint="eastAsia" w:ascii="Times New Roman" w:hAnsi="Times New Roman" w:eastAsia="仿宋_GB2312" w:cs="Times New Roman"/>
                <w:snapToGrid/>
                <w:color w:val="auto"/>
                <w:spacing w:val="-7"/>
                <w:kern w:val="2"/>
                <w:sz w:val="24"/>
                <w:szCs w:val="24"/>
                <w:lang w:val="en-US" w:eastAsia="zh-CN" w:bidi="ar-SA"/>
              </w:rPr>
              <w:t>：</w:t>
            </w:r>
            <w:r>
              <w:rPr>
                <w:rFonts w:hint="default" w:ascii="Times New Roman" w:hAnsi="Times New Roman" w:eastAsia="仿宋_GB2312" w:cs="Times New Roman"/>
                <w:snapToGrid/>
                <w:color w:val="auto"/>
                <w:spacing w:val="-7"/>
                <w:kern w:val="2"/>
                <w:sz w:val="24"/>
                <w:szCs w:val="24"/>
                <w:lang w:val="en-US" w:eastAsia="en-US" w:bidi="ar-SA"/>
              </w:rPr>
              <w:t>文创产品的概念、类型与发展现状</w:t>
            </w:r>
            <w:r>
              <w:rPr>
                <w:rFonts w:hint="eastAsia" w:ascii="Times New Roman" w:hAnsi="Times New Roman" w:eastAsia="仿宋_GB2312" w:cs="Times New Roman"/>
                <w:snapToGrid/>
                <w:color w:val="auto"/>
                <w:spacing w:val="-7"/>
                <w:kern w:val="2"/>
                <w:sz w:val="24"/>
                <w:szCs w:val="24"/>
                <w:lang w:val="en-US" w:eastAsia="zh-CN" w:bidi="ar-SA"/>
              </w:rPr>
              <w:t>；</w:t>
            </w:r>
            <w:r>
              <w:rPr>
                <w:rFonts w:hint="default" w:ascii="Times New Roman" w:hAnsi="Times New Roman" w:eastAsia="仿宋_GB2312" w:cs="Times New Roman"/>
                <w:snapToGrid/>
                <w:color w:val="auto"/>
                <w:spacing w:val="-7"/>
                <w:kern w:val="2"/>
                <w:sz w:val="24"/>
                <w:szCs w:val="24"/>
                <w:lang w:val="en-US" w:eastAsia="en-US" w:bidi="ar-SA"/>
              </w:rPr>
              <w:t>文化元素提取与创意转化方法</w:t>
            </w:r>
          </w:p>
          <w:p w14:paraId="71CD3359">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2.</w:t>
            </w:r>
            <w:r>
              <w:rPr>
                <w:rFonts w:hint="default" w:ascii="Times New Roman" w:hAnsi="Times New Roman" w:eastAsia="仿宋_GB2312" w:cs="Times New Roman"/>
                <w:snapToGrid/>
                <w:color w:val="auto"/>
                <w:spacing w:val="-7"/>
                <w:kern w:val="2"/>
                <w:sz w:val="24"/>
                <w:szCs w:val="24"/>
                <w:lang w:val="en-US" w:eastAsia="en-US" w:bidi="ar-SA"/>
              </w:rPr>
              <w:t>产品设计与表达</w:t>
            </w:r>
            <w:r>
              <w:rPr>
                <w:rFonts w:hint="eastAsia" w:ascii="Times New Roman" w:hAnsi="Times New Roman" w:eastAsia="仿宋_GB2312" w:cs="Times New Roman"/>
                <w:snapToGrid/>
                <w:color w:val="auto"/>
                <w:spacing w:val="-7"/>
                <w:kern w:val="2"/>
                <w:sz w:val="24"/>
                <w:szCs w:val="24"/>
                <w:lang w:val="en-US" w:eastAsia="zh-CN" w:bidi="ar-SA"/>
              </w:rPr>
              <w:t>：</w:t>
            </w:r>
            <w:r>
              <w:rPr>
                <w:rFonts w:hint="default" w:ascii="Times New Roman" w:hAnsi="Times New Roman" w:eastAsia="仿宋_GB2312" w:cs="Times New Roman"/>
                <w:snapToGrid/>
                <w:color w:val="auto"/>
                <w:spacing w:val="-7"/>
                <w:kern w:val="2"/>
                <w:sz w:val="24"/>
                <w:szCs w:val="24"/>
                <w:lang w:val="en-US" w:eastAsia="en-US" w:bidi="ar-SA"/>
              </w:rPr>
              <w:t>产品造型、图案、色彩与材质设计</w:t>
            </w:r>
            <w:r>
              <w:rPr>
                <w:rFonts w:hint="eastAsia" w:ascii="Times New Roman" w:hAnsi="Times New Roman" w:eastAsia="仿宋_GB2312" w:cs="Times New Roman"/>
                <w:snapToGrid/>
                <w:color w:val="auto"/>
                <w:spacing w:val="-7"/>
                <w:kern w:val="2"/>
                <w:sz w:val="24"/>
                <w:szCs w:val="24"/>
                <w:lang w:val="en-US" w:eastAsia="zh-CN" w:bidi="ar-SA"/>
              </w:rPr>
              <w:t>；</w:t>
            </w:r>
            <w:r>
              <w:rPr>
                <w:rFonts w:hint="default" w:ascii="Times New Roman" w:hAnsi="Times New Roman" w:eastAsia="仿宋_GB2312" w:cs="Times New Roman"/>
                <w:snapToGrid/>
                <w:color w:val="auto"/>
                <w:spacing w:val="-7"/>
                <w:kern w:val="2"/>
                <w:sz w:val="24"/>
                <w:szCs w:val="24"/>
                <w:lang w:val="en-US" w:eastAsia="en-US" w:bidi="ar-SA"/>
              </w:rPr>
              <w:t>设计草图与效果图绘制表现</w:t>
            </w:r>
          </w:p>
          <w:p w14:paraId="1552C304">
            <w:pPr>
              <w:pStyle w:val="17"/>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atLeast"/>
              <w:ind w:left="0" w:leftChars="0" w:right="0" w:rightChars="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zh-CN" w:bidi="ar-SA"/>
              </w:rPr>
            </w:pPr>
            <w:r>
              <w:rPr>
                <w:rFonts w:hint="eastAsia" w:ascii="Times New Roman" w:hAnsi="Times New Roman" w:eastAsia="仿宋_GB2312" w:cs="Times New Roman"/>
                <w:snapToGrid/>
                <w:color w:val="auto"/>
                <w:spacing w:val="-7"/>
                <w:kern w:val="2"/>
                <w:sz w:val="24"/>
                <w:szCs w:val="24"/>
                <w:lang w:val="en-US" w:eastAsia="zh-CN" w:bidi="ar-SA"/>
              </w:rPr>
              <w:t>3.载体与工艺：常见的文创载体（文具、饰品等）</w:t>
            </w:r>
          </w:p>
          <w:p w14:paraId="7CF9506E">
            <w:pPr>
              <w:pStyle w:val="17"/>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atLeast"/>
              <w:ind w:left="0" w:leftChars="0" w:right="0" w:rightChars="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教学要求：</w:t>
            </w:r>
          </w:p>
          <w:p w14:paraId="6570DC89">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default" w:ascii="Times New Roman" w:hAnsi="Times New Roman" w:eastAsia="仿宋_GB2312" w:cs="Times New Roman"/>
                <w:snapToGrid/>
                <w:color w:val="auto"/>
                <w:spacing w:val="-7"/>
                <w:kern w:val="2"/>
                <w:sz w:val="24"/>
                <w:szCs w:val="24"/>
                <w:lang w:val="en-US" w:eastAsia="en-US" w:bidi="ar-SA"/>
              </w:rPr>
              <w:t>1. 理解文创设计思路，能提炼文化元素并进行创意表达</w:t>
            </w:r>
          </w:p>
          <w:p w14:paraId="52CD5C27">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right="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2.</w:t>
            </w:r>
            <w:r>
              <w:rPr>
                <w:rFonts w:hint="default" w:ascii="Times New Roman" w:hAnsi="Times New Roman" w:eastAsia="仿宋_GB2312" w:cs="Times New Roman"/>
                <w:snapToGrid/>
                <w:color w:val="auto"/>
                <w:spacing w:val="-7"/>
                <w:kern w:val="2"/>
                <w:sz w:val="24"/>
                <w:szCs w:val="24"/>
                <w:lang w:val="en-US" w:eastAsia="en-US" w:bidi="ar-SA"/>
              </w:rPr>
              <w:t>造型美观、主题鲜明、文化内涵与实用价值兼具</w:t>
            </w:r>
          </w:p>
          <w:p w14:paraId="48888FD8">
            <w:pPr>
              <w:pStyle w:val="17"/>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right="0" w:rightChars="0" w:firstLine="452" w:firstLineChars="200"/>
              <w:jc w:val="both"/>
              <w:textAlignment w:val="baseline"/>
              <w:rPr>
                <w:rFonts w:hint="default" w:ascii="Times New Roman" w:hAnsi="Times New Roman" w:eastAsia="仿宋_GB2312" w:cs="Times New Roman"/>
                <w:snapToGrid/>
                <w:color w:val="auto"/>
                <w:spacing w:val="-7"/>
                <w:kern w:val="2"/>
                <w:sz w:val="24"/>
                <w:szCs w:val="24"/>
                <w:lang w:val="en-US" w:eastAsia="en-US" w:bidi="ar-SA"/>
              </w:rPr>
            </w:pPr>
            <w:r>
              <w:rPr>
                <w:rFonts w:hint="eastAsia" w:ascii="Times New Roman" w:hAnsi="Times New Roman" w:eastAsia="仿宋_GB2312" w:cs="Times New Roman"/>
                <w:snapToGrid/>
                <w:color w:val="auto"/>
                <w:spacing w:val="-7"/>
                <w:kern w:val="2"/>
                <w:sz w:val="24"/>
                <w:szCs w:val="24"/>
                <w:lang w:val="en-US" w:eastAsia="zh-CN" w:bidi="ar-SA"/>
              </w:rPr>
              <w:t>3.</w:t>
            </w:r>
            <w:r>
              <w:rPr>
                <w:rFonts w:hint="default" w:ascii="Times New Roman" w:hAnsi="Times New Roman" w:eastAsia="仿宋_GB2312" w:cs="Times New Roman"/>
                <w:snapToGrid/>
                <w:color w:val="auto"/>
                <w:spacing w:val="-7"/>
                <w:kern w:val="2"/>
                <w:sz w:val="24"/>
                <w:szCs w:val="24"/>
                <w:lang w:val="en-US" w:eastAsia="en-US" w:bidi="ar-SA"/>
              </w:rPr>
              <w:t>能规范绘制草图、效果图与设计说明</w:t>
            </w:r>
          </w:p>
        </w:tc>
        <w:tc>
          <w:tcPr>
            <w:tcW w:w="1084" w:type="dxa"/>
            <w:vAlign w:val="center"/>
          </w:tcPr>
          <w:p w14:paraId="28D5DBEA">
            <w:pPr>
              <w:keepNext w:val="0"/>
              <w:keepLines w:val="0"/>
              <w:pageBreakBefore w:val="0"/>
              <w:wordWrap/>
              <w:overflowPunct/>
              <w:topLinePunct w:val="0"/>
              <w:bidi w:val="0"/>
              <w:spacing w:line="560" w:lineRule="atLeast"/>
              <w:ind w:right="0"/>
              <w:jc w:val="center"/>
              <w:rPr>
                <w:rFonts w:hint="eastAsia" w:ascii="Times New Roman" w:hAnsi="Times New Roman" w:eastAsia="微软雅黑" w:cs="Times New Roman"/>
                <w:b w:val="0"/>
                <w:bCs w:val="0"/>
                <w:snapToGrid w:val="0"/>
                <w:color w:val="auto"/>
                <w:spacing w:val="-6"/>
                <w:kern w:val="0"/>
                <w:sz w:val="24"/>
                <w:szCs w:val="24"/>
                <w:lang w:val="en-US" w:eastAsia="zh-CN" w:bidi="ar-SA"/>
              </w:rPr>
            </w:pPr>
            <w:r>
              <w:rPr>
                <w:rFonts w:hint="eastAsia" w:ascii="Times New Roman" w:hAnsi="Times New Roman" w:eastAsia="微软雅黑" w:cs="Times New Roman"/>
                <w:b w:val="0"/>
                <w:bCs w:val="0"/>
                <w:snapToGrid w:val="0"/>
                <w:color w:val="auto"/>
                <w:spacing w:val="-6"/>
                <w:kern w:val="0"/>
                <w:sz w:val="24"/>
                <w:szCs w:val="24"/>
                <w:lang w:val="en-US" w:eastAsia="zh-CN" w:bidi="ar-SA"/>
              </w:rPr>
              <w:t>80</w:t>
            </w:r>
          </w:p>
        </w:tc>
      </w:tr>
    </w:tbl>
    <w:p w14:paraId="261700E7">
      <w:pPr>
        <w:pStyle w:val="6"/>
        <w:rPr>
          <w:rFonts w:ascii="微软雅黑" w:hAnsi="微软雅黑" w:eastAsia="微软雅黑" w:cs="微软雅黑"/>
          <w:b w:val="0"/>
          <w:bCs w:val="0"/>
          <w:snapToGrid w:val="0"/>
          <w:color w:val="000000"/>
          <w:spacing w:val="-6"/>
          <w:kern w:val="0"/>
          <w:sz w:val="24"/>
          <w:szCs w:val="24"/>
          <w:lang w:val="en-US" w:eastAsia="en-US" w:bidi="ar-SA"/>
        </w:rPr>
      </w:pPr>
    </w:p>
    <w:p w14:paraId="146688EB">
      <w:pPr>
        <w:pStyle w:val="4"/>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rPr>
      </w:pPr>
      <w:bookmarkStart w:id="42" w:name="_Toc627"/>
      <w:r>
        <w:rPr>
          <w:rFonts w:hint="eastAsia" w:ascii="Times New Roman" w:hAnsi="Times New Roman" w:eastAsia="仿宋_GB2312"/>
          <w:snapToGrid/>
          <w:sz w:val="28"/>
          <w:szCs w:val="28"/>
          <w:lang w:eastAsia="zh-CN"/>
        </w:rPr>
        <w:t>3.专业拓展课程设置及要求</w:t>
      </w:r>
    </w:p>
    <w:tbl>
      <w:tblPr>
        <w:tblStyle w:val="16"/>
        <w:tblW w:w="505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099"/>
        <w:gridCol w:w="6667"/>
        <w:gridCol w:w="1086"/>
      </w:tblGrid>
      <w:tr w14:paraId="0030E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jc w:val="center"/>
        </w:trPr>
        <w:tc>
          <w:tcPr>
            <w:tcW w:w="1065" w:type="pct"/>
            <w:vAlign w:val="center"/>
          </w:tcPr>
          <w:p w14:paraId="1C498C76">
            <w:pPr>
              <w:pStyle w:val="17"/>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4"/>
                <w:sz w:val="24"/>
                <w:szCs w:val="24"/>
              </w:rPr>
              <w:t>课程名称</w:t>
            </w:r>
          </w:p>
        </w:tc>
        <w:tc>
          <w:tcPr>
            <w:tcW w:w="3382" w:type="pct"/>
            <w:vAlign w:val="center"/>
          </w:tcPr>
          <w:p w14:paraId="54544E88">
            <w:pPr>
              <w:pStyle w:val="17"/>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4"/>
                <w:sz w:val="24"/>
                <w:szCs w:val="24"/>
              </w:rPr>
              <w:t>主要教学内容和要求</w:t>
            </w:r>
          </w:p>
        </w:tc>
        <w:tc>
          <w:tcPr>
            <w:tcW w:w="551" w:type="pct"/>
            <w:vAlign w:val="center"/>
          </w:tcPr>
          <w:p w14:paraId="4A83C0A0">
            <w:pPr>
              <w:pStyle w:val="17"/>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7"/>
                <w:sz w:val="24"/>
                <w:szCs w:val="24"/>
              </w:rPr>
              <w:t>计划</w:t>
            </w:r>
          </w:p>
          <w:p w14:paraId="729A8EF1">
            <w:pPr>
              <w:pStyle w:val="17"/>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9"/>
                <w:sz w:val="24"/>
                <w:szCs w:val="24"/>
              </w:rPr>
              <w:t>学时</w:t>
            </w:r>
          </w:p>
        </w:tc>
      </w:tr>
      <w:tr w14:paraId="72E0D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jc w:val="center"/>
        </w:trPr>
        <w:tc>
          <w:tcPr>
            <w:tcW w:w="1065" w:type="pct"/>
            <w:vAlign w:val="center"/>
          </w:tcPr>
          <w:p w14:paraId="6B70D1AD">
            <w:pPr>
              <w:pStyle w:val="17"/>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计算机平面</w:t>
            </w:r>
          </w:p>
          <w:p w14:paraId="46642F3F">
            <w:pPr>
              <w:pStyle w:val="17"/>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综合设计</w:t>
            </w:r>
          </w:p>
          <w:p w14:paraId="03686B81">
            <w:pPr>
              <w:pStyle w:val="17"/>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b/>
                <w:bCs/>
                <w:color w:val="auto"/>
                <w:spacing w:val="-4"/>
                <w:sz w:val="24"/>
                <w:szCs w:val="24"/>
              </w:rPr>
            </w:pPr>
            <w:r>
              <w:rPr>
                <w:rFonts w:hint="eastAsia" w:ascii="仿宋_GB2312" w:hAnsi="仿宋_GB2312" w:eastAsia="仿宋_GB2312" w:cs="仿宋_GB2312"/>
                <w:color w:val="auto"/>
                <w:spacing w:val="-7"/>
                <w:sz w:val="24"/>
                <w:szCs w:val="24"/>
                <w:lang w:val="en-US" w:eastAsia="zh-CN"/>
              </w:rPr>
              <w:t>（PS、AI、PPT）</w:t>
            </w:r>
          </w:p>
        </w:tc>
        <w:tc>
          <w:tcPr>
            <w:tcW w:w="3382" w:type="pct"/>
            <w:vAlign w:val="center"/>
          </w:tcPr>
          <w:p w14:paraId="7A190EE3">
            <w:pPr>
              <w:pStyle w:val="17"/>
              <w:keepNext w:val="0"/>
              <w:keepLines w:val="0"/>
              <w:pageBreakBefore w:val="0"/>
              <w:widowControl w:val="0"/>
              <w:kinsoku/>
              <w:wordWrap/>
              <w:overflowPunct/>
              <w:topLinePunct w:val="0"/>
              <w:autoSpaceDE/>
              <w:autoSpaceDN/>
              <w:bidi w:val="0"/>
              <w:adjustRightInd/>
              <w:snapToGrid/>
              <w:spacing w:line="48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教学内容：</w:t>
            </w:r>
          </w:p>
          <w:p w14:paraId="713D2D72">
            <w:pPr>
              <w:pStyle w:val="17"/>
              <w:keepNext w:val="0"/>
              <w:keepLines w:val="0"/>
              <w:pageBreakBefore w:val="0"/>
              <w:widowControl w:val="0"/>
              <w:kinsoku/>
              <w:wordWrap/>
              <w:overflowPunct/>
              <w:topLinePunct w:val="0"/>
              <w:autoSpaceDE/>
              <w:autoSpaceDN/>
              <w:bidi w:val="0"/>
              <w:adjustRightInd/>
              <w:snapToGrid/>
              <w:spacing w:line="48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1.</w:t>
            </w:r>
            <w:r>
              <w:rPr>
                <w:rFonts w:hint="eastAsia" w:ascii="仿宋_GB2312" w:hAnsi="仿宋_GB2312" w:eastAsia="仿宋_GB2312" w:cs="仿宋_GB2312"/>
                <w:color w:val="auto"/>
                <w:spacing w:val="-7"/>
                <w:sz w:val="24"/>
                <w:szCs w:val="24"/>
                <w:lang w:eastAsia="zh-CN"/>
              </w:rPr>
              <w:t>版式设计与母版运用</w:t>
            </w:r>
          </w:p>
          <w:p w14:paraId="564D7A33">
            <w:pPr>
              <w:pStyle w:val="17"/>
              <w:keepNext w:val="0"/>
              <w:keepLines w:val="0"/>
              <w:pageBreakBefore w:val="0"/>
              <w:widowControl w:val="0"/>
              <w:kinsoku/>
              <w:wordWrap/>
              <w:overflowPunct/>
              <w:topLinePunct w:val="0"/>
              <w:autoSpaceDE/>
              <w:autoSpaceDN/>
              <w:bidi w:val="0"/>
              <w:adjustRightInd/>
              <w:snapToGrid/>
              <w:spacing w:line="48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2.</w:t>
            </w:r>
            <w:r>
              <w:rPr>
                <w:rFonts w:hint="eastAsia" w:ascii="仿宋_GB2312" w:hAnsi="仿宋_GB2312" w:eastAsia="仿宋_GB2312" w:cs="仿宋_GB2312"/>
                <w:color w:val="auto"/>
                <w:spacing w:val="-7"/>
                <w:sz w:val="24"/>
                <w:szCs w:val="24"/>
                <w:lang w:eastAsia="zh-CN"/>
              </w:rPr>
              <w:t>图文混排、图表与动画效果</w:t>
            </w:r>
          </w:p>
          <w:p w14:paraId="26182F84">
            <w:pPr>
              <w:pStyle w:val="17"/>
              <w:keepNext w:val="0"/>
              <w:keepLines w:val="0"/>
              <w:pageBreakBefore w:val="0"/>
              <w:widowControl w:val="0"/>
              <w:kinsoku/>
              <w:wordWrap/>
              <w:overflowPunct/>
              <w:topLinePunct w:val="0"/>
              <w:autoSpaceDE/>
              <w:autoSpaceDN/>
              <w:bidi w:val="0"/>
              <w:adjustRightInd/>
              <w:snapToGrid/>
              <w:spacing w:line="48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3.</w:t>
            </w:r>
            <w:r>
              <w:rPr>
                <w:rFonts w:hint="eastAsia" w:ascii="仿宋_GB2312" w:hAnsi="仿宋_GB2312" w:eastAsia="仿宋_GB2312" w:cs="仿宋_GB2312"/>
                <w:color w:val="auto"/>
                <w:spacing w:val="-7"/>
                <w:sz w:val="24"/>
                <w:szCs w:val="24"/>
                <w:lang w:eastAsia="zh-CN"/>
              </w:rPr>
              <w:t>完整演示文稿制作与汇报。</w:t>
            </w:r>
          </w:p>
          <w:p w14:paraId="1C8A268C">
            <w:pPr>
              <w:pStyle w:val="17"/>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教学要求：</w:t>
            </w:r>
          </w:p>
          <w:p w14:paraId="2203EA4A">
            <w:pPr>
              <w:pStyle w:val="17"/>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1.</w:t>
            </w:r>
            <w:r>
              <w:rPr>
                <w:rFonts w:hint="eastAsia" w:ascii="仿宋_GB2312" w:hAnsi="仿宋_GB2312" w:eastAsia="仿宋_GB2312" w:cs="仿宋_GB2312"/>
                <w:color w:val="auto"/>
                <w:spacing w:val="-7"/>
                <w:sz w:val="24"/>
                <w:szCs w:val="24"/>
                <w:lang w:eastAsia="zh-CN"/>
              </w:rPr>
              <w:t>熟悉各软件核心功能，掌握常用快捷键，操作规范高效</w:t>
            </w:r>
          </w:p>
          <w:p w14:paraId="53C61FF6">
            <w:pPr>
              <w:pStyle w:val="17"/>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2.</w:t>
            </w:r>
            <w:r>
              <w:rPr>
                <w:rFonts w:hint="eastAsia" w:ascii="仿宋_GB2312" w:hAnsi="仿宋_GB2312" w:eastAsia="仿宋_GB2312" w:cs="仿宋_GB2312"/>
                <w:color w:val="auto"/>
                <w:spacing w:val="-7"/>
                <w:sz w:val="24"/>
                <w:szCs w:val="24"/>
                <w:lang w:eastAsia="zh-CN"/>
              </w:rPr>
              <w:t xml:space="preserve"> 能独立完成从素材处理、图形设计到演示汇报的完整流程</w:t>
            </w:r>
          </w:p>
          <w:p w14:paraId="0329105C">
            <w:pPr>
              <w:pStyle w:val="17"/>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3.</w:t>
            </w:r>
            <w:r>
              <w:rPr>
                <w:rFonts w:hint="eastAsia" w:ascii="仿宋_GB2312" w:hAnsi="仿宋_GB2312" w:eastAsia="仿宋_GB2312" w:cs="仿宋_GB2312"/>
                <w:color w:val="auto"/>
                <w:spacing w:val="-7"/>
                <w:sz w:val="24"/>
                <w:szCs w:val="24"/>
                <w:lang w:eastAsia="zh-CN"/>
              </w:rPr>
              <w:t xml:space="preserve"> 注重设计审美，构图、配色、排版规范合理</w:t>
            </w:r>
          </w:p>
          <w:p w14:paraId="0E101131">
            <w:pPr>
              <w:pStyle w:val="17"/>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4.</w:t>
            </w:r>
            <w:r>
              <w:rPr>
                <w:rFonts w:hint="eastAsia" w:ascii="仿宋_GB2312" w:hAnsi="仿宋_GB2312" w:eastAsia="仿宋_GB2312" w:cs="仿宋_GB2312"/>
                <w:color w:val="auto"/>
                <w:spacing w:val="-7"/>
                <w:sz w:val="24"/>
                <w:szCs w:val="24"/>
                <w:lang w:eastAsia="zh-CN"/>
              </w:rPr>
              <w:t>以项目任务驱动教学，每阶段完成相应作品并提交</w:t>
            </w:r>
          </w:p>
          <w:p w14:paraId="4F8B77C5">
            <w:pPr>
              <w:pStyle w:val="17"/>
              <w:keepNext w:val="0"/>
              <w:keepLines w:val="0"/>
              <w:pageBreakBefore w:val="0"/>
              <w:widowControl w:val="0"/>
              <w:kinsoku/>
              <w:wordWrap/>
              <w:overflowPunct/>
              <w:topLinePunct w:val="0"/>
              <w:autoSpaceDE/>
              <w:autoSpaceDN/>
              <w:bidi w:val="0"/>
              <w:adjustRightInd/>
              <w:snapToGrid/>
              <w:spacing w:line="48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5.</w:t>
            </w:r>
            <w:r>
              <w:rPr>
                <w:rFonts w:hint="eastAsia" w:ascii="仿宋_GB2312" w:hAnsi="仿宋_GB2312" w:eastAsia="仿宋_GB2312" w:cs="仿宋_GB2312"/>
                <w:color w:val="auto"/>
                <w:spacing w:val="-7"/>
                <w:sz w:val="24"/>
                <w:szCs w:val="24"/>
                <w:lang w:eastAsia="zh-CN"/>
              </w:rPr>
              <w:t>上机实践为主，理论讲解为辅，理论与操作相结合念。</w:t>
            </w:r>
          </w:p>
        </w:tc>
        <w:tc>
          <w:tcPr>
            <w:tcW w:w="551" w:type="pct"/>
            <w:vAlign w:val="center"/>
          </w:tcPr>
          <w:p w14:paraId="59BF70DC">
            <w:pPr>
              <w:pStyle w:val="17"/>
              <w:keepNext w:val="0"/>
              <w:keepLines w:val="0"/>
              <w:pageBreakBefore w:val="0"/>
              <w:wordWrap/>
              <w:overflowPunct/>
              <w:topLinePunct w:val="0"/>
              <w:bidi w:val="0"/>
              <w:spacing w:line="540" w:lineRule="exact"/>
              <w:ind w:left="0"/>
              <w:jc w:val="center"/>
              <w:rPr>
                <w:rFonts w:hint="default" w:ascii="仿宋_GB2312" w:hAnsi="仿宋_GB2312" w:eastAsia="仿宋_GB2312" w:cs="仿宋_GB2312"/>
                <w:b/>
                <w:bCs/>
                <w:color w:val="auto"/>
                <w:spacing w:val="-9"/>
                <w:sz w:val="24"/>
                <w:szCs w:val="24"/>
                <w:lang w:val="en-US" w:eastAsia="zh-CN"/>
              </w:rPr>
            </w:pPr>
            <w:r>
              <w:rPr>
                <w:rFonts w:hint="eastAsia" w:ascii="Times New Roman" w:hAnsi="Times New Roman" w:eastAsia="仿宋_GB2312" w:cs="Times New Roman"/>
                <w:color w:val="auto"/>
                <w:spacing w:val="-1"/>
                <w:kern w:val="2"/>
                <w:sz w:val="24"/>
                <w:szCs w:val="24"/>
                <w:lang w:val="en-US" w:eastAsia="zh-CN" w:bidi="ar-SA"/>
              </w:rPr>
              <w:t>80</w:t>
            </w:r>
          </w:p>
        </w:tc>
      </w:tr>
      <w:tr w14:paraId="5684C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jc w:val="center"/>
        </w:trPr>
        <w:tc>
          <w:tcPr>
            <w:tcW w:w="1065" w:type="pct"/>
            <w:vAlign w:val="center"/>
          </w:tcPr>
          <w:p w14:paraId="54C92F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4"/>
                <w:szCs w:val="24"/>
                <w:u w:val="none"/>
                <w:lang w:val="en-US" w:eastAsia="zh-CN" w:bidi="ar"/>
              </w:rPr>
            </w:pPr>
            <w:r>
              <w:rPr>
                <w:rFonts w:hint="eastAsia" w:ascii="Times New Roman" w:hAnsi="Times New Roman" w:eastAsia="仿宋_GB2312" w:cs="Times New Roman"/>
                <w:i w:val="0"/>
                <w:iCs w:val="0"/>
                <w:snapToGrid w:val="0"/>
                <w:color w:val="000000"/>
                <w:kern w:val="0"/>
                <w:sz w:val="24"/>
                <w:szCs w:val="24"/>
                <w:u w:val="none"/>
                <w:lang w:val="en-US" w:eastAsia="zh-CN" w:bidi="ar"/>
              </w:rPr>
              <w:t>广告设计</w:t>
            </w:r>
          </w:p>
          <w:p w14:paraId="26F144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仿宋_GB2312" w:hAnsi="仿宋_GB2312" w:eastAsia="仿宋_GB2312" w:cs="仿宋_GB2312"/>
                <w:color w:val="auto"/>
                <w:spacing w:val="-7"/>
                <w:sz w:val="24"/>
                <w:szCs w:val="24"/>
              </w:rPr>
            </w:pPr>
            <w:r>
              <w:rPr>
                <w:rFonts w:hint="eastAsia" w:ascii="Times New Roman" w:hAnsi="Times New Roman" w:eastAsia="仿宋_GB2312" w:cs="Times New Roman"/>
                <w:i w:val="0"/>
                <w:iCs w:val="0"/>
                <w:snapToGrid w:val="0"/>
                <w:color w:val="000000"/>
                <w:kern w:val="0"/>
                <w:sz w:val="24"/>
                <w:szCs w:val="24"/>
                <w:u w:val="none"/>
                <w:lang w:val="en-US" w:eastAsia="zh-CN" w:bidi="ar"/>
              </w:rPr>
              <w:t>（POP手绘）</w:t>
            </w:r>
          </w:p>
        </w:tc>
        <w:tc>
          <w:tcPr>
            <w:tcW w:w="3382" w:type="pct"/>
            <w:vAlign w:val="center"/>
          </w:tcPr>
          <w:p w14:paraId="3CECA7C0">
            <w:pPr>
              <w:pStyle w:val="17"/>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default" w:ascii="仿宋_GB2312" w:hAnsi="仿宋_GB2312" w:eastAsia="仿宋_GB2312" w:cs="仿宋_GB2312"/>
                <w:color w:val="auto"/>
                <w:spacing w:val="-7"/>
                <w:sz w:val="24"/>
                <w:szCs w:val="24"/>
                <w:lang w:eastAsia="zh-CN"/>
              </w:rPr>
              <w:t>教学内容</w:t>
            </w:r>
            <w:r>
              <w:rPr>
                <w:rFonts w:hint="eastAsia" w:ascii="仿宋_GB2312" w:hAnsi="仿宋_GB2312" w:eastAsia="仿宋_GB2312" w:cs="仿宋_GB2312"/>
                <w:color w:val="auto"/>
                <w:spacing w:val="-7"/>
                <w:sz w:val="24"/>
                <w:szCs w:val="24"/>
                <w:lang w:eastAsia="zh-CN"/>
              </w:rPr>
              <w:t>：</w:t>
            </w:r>
          </w:p>
          <w:p w14:paraId="0172C130">
            <w:pPr>
              <w:pStyle w:val="17"/>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1.</w:t>
            </w:r>
            <w:r>
              <w:rPr>
                <w:rFonts w:hint="eastAsia" w:ascii="仿宋_GB2312" w:hAnsi="仿宋_GB2312" w:eastAsia="仿宋_GB2312" w:cs="仿宋_GB2312"/>
                <w:color w:val="auto"/>
                <w:spacing w:val="-7"/>
                <w:sz w:val="24"/>
                <w:szCs w:val="24"/>
                <w:lang w:eastAsia="zh-CN"/>
              </w:rPr>
              <w:t>POP 广告基础</w:t>
            </w:r>
          </w:p>
          <w:p w14:paraId="73756313">
            <w:pPr>
              <w:pStyle w:val="17"/>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2.</w:t>
            </w:r>
            <w:r>
              <w:rPr>
                <w:rFonts w:hint="eastAsia" w:ascii="仿宋_GB2312" w:hAnsi="仿宋_GB2312" w:eastAsia="仿宋_GB2312" w:cs="仿宋_GB2312"/>
                <w:color w:val="auto"/>
                <w:spacing w:val="-7"/>
                <w:sz w:val="24"/>
                <w:szCs w:val="24"/>
                <w:lang w:eastAsia="zh-CN"/>
              </w:rPr>
              <w:t>POP 的概念、分类与作用</w:t>
            </w:r>
          </w:p>
          <w:p w14:paraId="7037A5FA">
            <w:pPr>
              <w:pStyle w:val="17"/>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3.</w:t>
            </w:r>
            <w:r>
              <w:rPr>
                <w:rFonts w:hint="eastAsia" w:ascii="仿宋_GB2312" w:hAnsi="仿宋_GB2312" w:eastAsia="仿宋_GB2312" w:cs="仿宋_GB2312"/>
                <w:color w:val="auto"/>
                <w:spacing w:val="-7"/>
                <w:sz w:val="24"/>
                <w:szCs w:val="24"/>
                <w:lang w:eastAsia="zh-CN"/>
              </w:rPr>
              <w:t>手绘工具认识与使用（马克笔、彩铅、勾线笔等）；手绘技法、字体设计（标题字、美术字、装饰字）、图形绘制（简笔画、插画表现）、色彩搭配与画面构图</w:t>
            </w:r>
          </w:p>
          <w:p w14:paraId="7CD872AF">
            <w:pPr>
              <w:pStyle w:val="17"/>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4.</w:t>
            </w:r>
            <w:r>
              <w:rPr>
                <w:rFonts w:hint="eastAsia" w:ascii="仿宋_GB2312" w:hAnsi="仿宋_GB2312" w:eastAsia="仿宋_GB2312" w:cs="仿宋_GB2312"/>
                <w:color w:val="auto"/>
                <w:spacing w:val="-7"/>
                <w:sz w:val="24"/>
                <w:szCs w:val="24"/>
                <w:lang w:eastAsia="zh-CN"/>
              </w:rPr>
              <w:t>版式与排版：版面布局、主次关系、留白处理、图文结合与视觉引导</w:t>
            </w:r>
          </w:p>
          <w:p w14:paraId="0205CFFF">
            <w:pPr>
              <w:pStyle w:val="17"/>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教学要求：</w:t>
            </w:r>
          </w:p>
          <w:p w14:paraId="2704CAD5">
            <w:pPr>
              <w:pStyle w:val="17"/>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1.</w:t>
            </w:r>
            <w:r>
              <w:rPr>
                <w:rFonts w:hint="eastAsia" w:ascii="仿宋_GB2312" w:hAnsi="仿宋_GB2312" w:eastAsia="仿宋_GB2312" w:cs="仿宋_GB2312"/>
                <w:color w:val="auto"/>
                <w:spacing w:val="-7"/>
                <w:sz w:val="24"/>
                <w:szCs w:val="24"/>
                <w:lang w:eastAsia="zh-CN"/>
              </w:rPr>
              <w:t>掌握常用工具技法，线条流畅、色彩协调、画面整洁</w:t>
            </w:r>
          </w:p>
          <w:p w14:paraId="1AC4548C">
            <w:pPr>
              <w:pStyle w:val="17"/>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2.</w:t>
            </w:r>
            <w:r>
              <w:rPr>
                <w:rFonts w:hint="eastAsia" w:ascii="仿宋_GB2312" w:hAnsi="仿宋_GB2312" w:eastAsia="仿宋_GB2312" w:cs="仿宋_GB2312"/>
                <w:color w:val="auto"/>
                <w:spacing w:val="-7"/>
                <w:sz w:val="24"/>
                <w:szCs w:val="24"/>
                <w:lang w:eastAsia="zh-CN"/>
              </w:rPr>
              <w:t>字体书写规范美观，能快速完成标题设计</w:t>
            </w:r>
          </w:p>
          <w:p w14:paraId="71FB31C8">
            <w:pPr>
              <w:pStyle w:val="17"/>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3.</w:t>
            </w:r>
            <w:r>
              <w:rPr>
                <w:rFonts w:hint="eastAsia" w:ascii="仿宋_GB2312" w:hAnsi="仿宋_GB2312" w:eastAsia="仿宋_GB2312" w:cs="仿宋_GB2312"/>
                <w:color w:val="auto"/>
                <w:spacing w:val="-7"/>
                <w:sz w:val="24"/>
                <w:szCs w:val="24"/>
                <w:lang w:eastAsia="zh-CN"/>
              </w:rPr>
              <w:t>构图合理、主次分明、信息传达清晰准确</w:t>
            </w:r>
          </w:p>
          <w:p w14:paraId="0F9D830A">
            <w:pPr>
              <w:pStyle w:val="17"/>
              <w:keepNext w:val="0"/>
              <w:keepLines w:val="0"/>
              <w:pageBreakBefore w:val="0"/>
              <w:widowControl w:val="0"/>
              <w:kinsoku/>
              <w:wordWrap/>
              <w:overflowPunct/>
              <w:topLinePunct w:val="0"/>
              <w:autoSpaceDE/>
              <w:autoSpaceDN/>
              <w:bidi w:val="0"/>
              <w:adjustRightInd/>
              <w:snapToGrid/>
              <w:spacing w:line="50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4.</w:t>
            </w:r>
            <w:r>
              <w:rPr>
                <w:rFonts w:hint="eastAsia" w:ascii="仿宋_GB2312" w:hAnsi="仿宋_GB2312" w:eastAsia="仿宋_GB2312" w:cs="仿宋_GB2312"/>
                <w:color w:val="auto"/>
                <w:spacing w:val="-7"/>
                <w:sz w:val="24"/>
                <w:szCs w:val="24"/>
                <w:lang w:eastAsia="zh-CN"/>
              </w:rPr>
              <w:t>注重审美培养，鼓励创意表现</w:t>
            </w:r>
          </w:p>
        </w:tc>
        <w:tc>
          <w:tcPr>
            <w:tcW w:w="551" w:type="pct"/>
            <w:vAlign w:val="center"/>
          </w:tcPr>
          <w:p w14:paraId="6C246072">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eastAsia="仿宋_GB2312" w:cs="Times New Roman"/>
                <w:color w:val="auto"/>
                <w:spacing w:val="-1"/>
                <w:kern w:val="2"/>
                <w:sz w:val="24"/>
                <w:szCs w:val="24"/>
                <w:lang w:val="en-US" w:eastAsia="zh-CN" w:bidi="ar-SA"/>
              </w:rPr>
            </w:pPr>
            <w:r>
              <w:rPr>
                <w:rFonts w:hint="default" w:ascii="Times New Roman" w:hAnsi="Times New Roman" w:eastAsia="仿宋_GB2312" w:cs="Times New Roman"/>
                <w:color w:val="auto"/>
                <w:spacing w:val="-1"/>
                <w:kern w:val="2"/>
                <w:sz w:val="24"/>
                <w:szCs w:val="24"/>
                <w:lang w:val="en-US" w:eastAsia="zh-CN" w:bidi="ar-SA"/>
              </w:rPr>
              <w:t>60</w:t>
            </w:r>
          </w:p>
        </w:tc>
      </w:tr>
      <w:tr w14:paraId="06509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1065" w:type="pct"/>
            <w:vAlign w:val="center"/>
          </w:tcPr>
          <w:p w14:paraId="7E755A9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4"/>
                <w:szCs w:val="24"/>
                <w:u w:val="none"/>
                <w:lang w:val="en-US" w:eastAsia="zh-CN" w:bidi="ar"/>
              </w:rPr>
            </w:pPr>
            <w:r>
              <w:rPr>
                <w:rFonts w:hint="eastAsia" w:ascii="Times New Roman" w:hAnsi="Times New Roman" w:eastAsia="仿宋_GB2312" w:cs="Times New Roman"/>
                <w:i w:val="0"/>
                <w:iCs w:val="0"/>
                <w:snapToGrid w:val="0"/>
                <w:color w:val="000000"/>
                <w:kern w:val="0"/>
                <w:sz w:val="24"/>
                <w:szCs w:val="24"/>
                <w:u w:val="none"/>
                <w:lang w:val="en-US" w:eastAsia="zh-CN" w:bidi="ar"/>
              </w:rPr>
              <w:t>广告设计</w:t>
            </w:r>
          </w:p>
          <w:p w14:paraId="75E4D65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仿宋_GB2312" w:hAnsi="仿宋_GB2312" w:eastAsia="仿宋_GB2312" w:cs="仿宋_GB2312"/>
                <w:color w:val="auto"/>
                <w:spacing w:val="-7"/>
                <w:sz w:val="24"/>
                <w:szCs w:val="24"/>
                <w:lang w:val="en-US" w:eastAsia="zh-CN"/>
              </w:rPr>
            </w:pPr>
            <w:r>
              <w:rPr>
                <w:rFonts w:hint="eastAsia" w:ascii="Times New Roman" w:hAnsi="Times New Roman" w:eastAsia="仿宋_GB2312" w:cs="Times New Roman"/>
                <w:i w:val="0"/>
                <w:iCs w:val="0"/>
                <w:snapToGrid w:val="0"/>
                <w:color w:val="000000"/>
                <w:kern w:val="0"/>
                <w:sz w:val="24"/>
                <w:szCs w:val="24"/>
                <w:u w:val="none"/>
                <w:lang w:val="en-US" w:eastAsia="zh-CN" w:bidi="ar"/>
              </w:rPr>
              <w:t>（手绘插画）</w:t>
            </w:r>
          </w:p>
        </w:tc>
        <w:tc>
          <w:tcPr>
            <w:tcW w:w="3382" w:type="pct"/>
            <w:vAlign w:val="top"/>
          </w:tcPr>
          <w:p w14:paraId="3D93091D">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default" w:ascii="仿宋_GB2312" w:hAnsi="仿宋_GB2312" w:eastAsia="仿宋_GB2312" w:cs="仿宋_GB2312"/>
                <w:color w:val="auto"/>
                <w:spacing w:val="-7"/>
                <w:sz w:val="24"/>
                <w:szCs w:val="24"/>
              </w:rPr>
              <w:t>教学内容</w:t>
            </w:r>
            <w:r>
              <w:rPr>
                <w:rFonts w:hint="eastAsia" w:ascii="仿宋_GB2312" w:hAnsi="仿宋_GB2312" w:eastAsia="仿宋_GB2312" w:cs="仿宋_GB2312"/>
                <w:color w:val="auto"/>
                <w:spacing w:val="-7"/>
                <w:sz w:val="24"/>
                <w:szCs w:val="24"/>
                <w:lang w:eastAsia="zh-CN"/>
              </w:rPr>
              <w:t>：</w:t>
            </w:r>
          </w:p>
          <w:p w14:paraId="7FA4D217">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1.</w:t>
            </w:r>
            <w:r>
              <w:rPr>
                <w:rFonts w:hint="eastAsia" w:ascii="仿宋_GB2312" w:hAnsi="仿宋_GB2312" w:eastAsia="仿宋_GB2312" w:cs="仿宋_GB2312"/>
                <w:color w:val="auto"/>
                <w:spacing w:val="-7"/>
                <w:sz w:val="24"/>
                <w:szCs w:val="24"/>
                <w:lang w:eastAsia="zh-CN"/>
              </w:rPr>
              <w:t>插画基础：插画的概念、类型与广告应用场景；工具材料认识（铅笔、针管笔、马克笔、彩铅、水彩等）</w:t>
            </w:r>
          </w:p>
          <w:p w14:paraId="565D6C9D">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2.</w:t>
            </w:r>
            <w:r>
              <w:rPr>
                <w:rFonts w:hint="eastAsia" w:ascii="仿宋_GB2312" w:hAnsi="仿宋_GB2312" w:eastAsia="仿宋_GB2312" w:cs="仿宋_GB2312"/>
                <w:color w:val="auto"/>
                <w:spacing w:val="-7"/>
                <w:sz w:val="24"/>
                <w:szCs w:val="24"/>
                <w:lang w:eastAsia="zh-CN"/>
              </w:rPr>
              <w:t>造型与表现：线条运用与造型塑造；人物、动物、静物、场景等常见形象绘制；夸张、拟人等广告插画表现手法</w:t>
            </w:r>
          </w:p>
          <w:p w14:paraId="7E7A5B53">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3.</w:t>
            </w:r>
            <w:r>
              <w:rPr>
                <w:rFonts w:hint="eastAsia" w:ascii="仿宋_GB2312" w:hAnsi="仿宋_GB2312" w:eastAsia="仿宋_GB2312" w:cs="仿宋_GB2312"/>
                <w:color w:val="auto"/>
                <w:spacing w:val="-7"/>
                <w:sz w:val="24"/>
                <w:szCs w:val="24"/>
                <w:lang w:eastAsia="zh-CN"/>
              </w:rPr>
              <w:t>色彩与风格：色彩搭配原理与画面氛围营造；不同插画风格（扁平、写实、卡通、国潮等）临摹与创作</w:t>
            </w:r>
          </w:p>
          <w:p w14:paraId="1BBD428C">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4.</w:t>
            </w:r>
            <w:r>
              <w:rPr>
                <w:rFonts w:hint="eastAsia" w:ascii="仿宋_GB2312" w:hAnsi="仿宋_GB2312" w:eastAsia="仿宋_GB2312" w:cs="仿宋_GB2312"/>
                <w:color w:val="auto"/>
                <w:spacing w:val="-7"/>
                <w:sz w:val="24"/>
                <w:szCs w:val="24"/>
                <w:lang w:eastAsia="zh-CN"/>
              </w:rPr>
              <w:t>广告插画应用：插画与广告文案、版式结合；海报、包装、宣传画面等主题插画创作</w:t>
            </w:r>
          </w:p>
          <w:p w14:paraId="44669A54">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教学要求：</w:t>
            </w:r>
          </w:p>
          <w:p w14:paraId="7B998356">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1.</w:t>
            </w:r>
            <w:r>
              <w:rPr>
                <w:rFonts w:hint="eastAsia" w:ascii="仿宋_GB2312" w:hAnsi="仿宋_GB2312" w:eastAsia="仿宋_GB2312" w:cs="仿宋_GB2312"/>
                <w:color w:val="auto"/>
                <w:spacing w:val="-7"/>
                <w:sz w:val="24"/>
                <w:szCs w:val="24"/>
                <w:lang w:eastAsia="zh-CN"/>
              </w:rPr>
              <w:t>掌握基本造型与透视关系，线条流畅、形体准确</w:t>
            </w:r>
          </w:p>
          <w:p w14:paraId="11433645">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2.</w:t>
            </w:r>
            <w:r>
              <w:rPr>
                <w:rFonts w:hint="eastAsia" w:ascii="仿宋_GB2312" w:hAnsi="仿宋_GB2312" w:eastAsia="仿宋_GB2312" w:cs="仿宋_GB2312"/>
                <w:color w:val="auto"/>
                <w:spacing w:val="-7"/>
                <w:sz w:val="24"/>
                <w:szCs w:val="24"/>
                <w:lang w:eastAsia="zh-CN"/>
              </w:rPr>
              <w:t>色彩运用得当，画面完整美观、有主题创意</w:t>
            </w:r>
          </w:p>
          <w:p w14:paraId="6646CACB">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3.</w:t>
            </w:r>
            <w:r>
              <w:rPr>
                <w:rFonts w:hint="eastAsia" w:ascii="仿宋_GB2312" w:hAnsi="仿宋_GB2312" w:eastAsia="仿宋_GB2312" w:cs="仿宋_GB2312"/>
                <w:color w:val="auto"/>
                <w:spacing w:val="-7"/>
                <w:sz w:val="24"/>
                <w:szCs w:val="24"/>
                <w:lang w:eastAsia="zh-CN"/>
              </w:rPr>
              <w:t>能将插画与广告设计相结合，突出商品或主题</w:t>
            </w:r>
          </w:p>
          <w:p w14:paraId="6D766AE7">
            <w:pPr>
              <w:pStyle w:val="17"/>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4.</w:t>
            </w:r>
            <w:r>
              <w:rPr>
                <w:rFonts w:hint="eastAsia" w:ascii="仿宋_GB2312" w:hAnsi="仿宋_GB2312" w:eastAsia="仿宋_GB2312" w:cs="仿宋_GB2312"/>
                <w:color w:val="auto"/>
                <w:spacing w:val="-7"/>
                <w:sz w:val="24"/>
                <w:szCs w:val="24"/>
                <w:lang w:eastAsia="zh-CN"/>
              </w:rPr>
              <w:t>重视临摹训练与原创练习，养成良好绘画习惯</w:t>
            </w:r>
          </w:p>
        </w:tc>
        <w:tc>
          <w:tcPr>
            <w:tcW w:w="551" w:type="pct"/>
            <w:vAlign w:val="center"/>
          </w:tcPr>
          <w:p w14:paraId="42A541B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eastAsia="仿宋_GB2312" w:cs="Times New Roman"/>
                <w:color w:val="auto"/>
                <w:spacing w:val="-1"/>
                <w:kern w:val="2"/>
                <w:sz w:val="24"/>
                <w:szCs w:val="24"/>
                <w:lang w:val="en-US" w:eastAsia="zh-CN" w:bidi="ar-SA"/>
              </w:rPr>
            </w:pPr>
            <w:r>
              <w:rPr>
                <w:rFonts w:hint="eastAsia" w:ascii="Times New Roman" w:hAnsi="Times New Roman" w:eastAsia="仿宋_GB2312" w:cs="Times New Roman"/>
                <w:color w:val="auto"/>
                <w:spacing w:val="-1"/>
                <w:kern w:val="2"/>
                <w:sz w:val="24"/>
                <w:szCs w:val="24"/>
                <w:lang w:val="en-US" w:eastAsia="zh-CN" w:bidi="ar-SA"/>
              </w:rPr>
              <w:t>1</w:t>
            </w:r>
            <w:r>
              <w:rPr>
                <w:rFonts w:hint="default" w:ascii="Times New Roman" w:hAnsi="Times New Roman" w:eastAsia="仿宋_GB2312" w:cs="Times New Roman"/>
                <w:color w:val="auto"/>
                <w:spacing w:val="-1"/>
                <w:kern w:val="2"/>
                <w:sz w:val="24"/>
                <w:szCs w:val="24"/>
                <w:lang w:val="en-US" w:eastAsia="zh-CN" w:bidi="ar-SA"/>
              </w:rPr>
              <w:t>60</w:t>
            </w:r>
          </w:p>
        </w:tc>
      </w:tr>
      <w:tr w14:paraId="3D11F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1065" w:type="pct"/>
            <w:vAlign w:val="center"/>
          </w:tcPr>
          <w:p w14:paraId="256CA1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仿宋_GB2312" w:hAnsi="仿宋_GB2312" w:eastAsia="仿宋_GB2312" w:cs="仿宋_GB2312"/>
                <w:color w:val="auto"/>
                <w:spacing w:val="-7"/>
                <w:sz w:val="24"/>
                <w:szCs w:val="24"/>
              </w:rPr>
            </w:pPr>
            <w:r>
              <w:rPr>
                <w:rFonts w:hint="eastAsia" w:ascii="Times New Roman" w:hAnsi="Times New Roman" w:eastAsia="仿宋_GB2312" w:cs="Times New Roman"/>
                <w:i w:val="0"/>
                <w:iCs w:val="0"/>
                <w:snapToGrid w:val="0"/>
                <w:color w:val="000000"/>
                <w:kern w:val="0"/>
                <w:sz w:val="24"/>
                <w:szCs w:val="24"/>
                <w:u w:val="none"/>
                <w:lang w:val="en-US" w:eastAsia="zh-CN" w:bidi="ar"/>
              </w:rPr>
              <w:t>数码摄影</w:t>
            </w:r>
          </w:p>
        </w:tc>
        <w:tc>
          <w:tcPr>
            <w:tcW w:w="3382" w:type="pct"/>
            <w:vAlign w:val="top"/>
          </w:tcPr>
          <w:p w14:paraId="27AE1F4D">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default" w:ascii="仿宋_GB2312" w:hAnsi="仿宋_GB2312" w:eastAsia="仿宋_GB2312" w:cs="仿宋_GB2312"/>
                <w:color w:val="auto"/>
                <w:spacing w:val="-7"/>
                <w:sz w:val="24"/>
                <w:szCs w:val="24"/>
                <w:lang w:eastAsia="zh-CN"/>
              </w:rPr>
              <w:t>教学内容</w:t>
            </w:r>
            <w:r>
              <w:rPr>
                <w:rFonts w:hint="eastAsia" w:ascii="仿宋_GB2312" w:hAnsi="仿宋_GB2312" w:eastAsia="仿宋_GB2312" w:cs="仿宋_GB2312"/>
                <w:color w:val="auto"/>
                <w:spacing w:val="-7"/>
                <w:sz w:val="24"/>
                <w:szCs w:val="24"/>
                <w:lang w:eastAsia="zh-CN"/>
              </w:rPr>
              <w:t>：</w:t>
            </w:r>
          </w:p>
          <w:p w14:paraId="482F5FC9">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default"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1.摄影基础</w:t>
            </w:r>
          </w:p>
          <w:p w14:paraId="080177B8">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2.构图与用光</w:t>
            </w:r>
          </w:p>
          <w:p w14:paraId="67B558EF">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3.主题拍摄、</w:t>
            </w:r>
          </w:p>
          <w:p w14:paraId="2D44D8BA">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default"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val="en-US" w:eastAsia="zh-CN"/>
              </w:rPr>
              <w:t>4.后期处理</w:t>
            </w:r>
            <w:r>
              <w:rPr>
                <w:rFonts w:hint="default" w:ascii="仿宋_GB2312" w:hAnsi="仿宋_GB2312" w:eastAsia="仿宋_GB2312" w:cs="仿宋_GB2312"/>
                <w:color w:val="auto"/>
                <w:spacing w:val="-7"/>
                <w:sz w:val="24"/>
                <w:szCs w:val="24"/>
                <w:lang w:eastAsia="zh-CN"/>
              </w:rPr>
              <w:t>。</w:t>
            </w:r>
          </w:p>
          <w:p w14:paraId="57622E53">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default" w:ascii="仿宋_GB2312" w:hAnsi="仿宋_GB2312" w:eastAsia="仿宋_GB2312" w:cs="仿宋_GB2312"/>
                <w:color w:val="auto"/>
                <w:spacing w:val="-7"/>
                <w:sz w:val="24"/>
                <w:szCs w:val="24"/>
                <w:lang w:eastAsia="zh-CN"/>
              </w:rPr>
              <w:t>教学要求</w:t>
            </w:r>
            <w:r>
              <w:rPr>
                <w:rFonts w:hint="eastAsia" w:ascii="仿宋_GB2312" w:hAnsi="仿宋_GB2312" w:eastAsia="仿宋_GB2312" w:cs="仿宋_GB2312"/>
                <w:color w:val="auto"/>
                <w:spacing w:val="-7"/>
                <w:sz w:val="24"/>
                <w:szCs w:val="24"/>
                <w:lang w:eastAsia="zh-CN"/>
              </w:rPr>
              <w:t>：</w:t>
            </w:r>
          </w:p>
          <w:p w14:paraId="4A3A60D6">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default" w:ascii="仿宋_GB2312" w:hAnsi="仿宋_GB2312" w:eastAsia="仿宋_GB2312" w:cs="仿宋_GB2312"/>
                <w:color w:val="auto"/>
                <w:spacing w:val="-7"/>
                <w:sz w:val="24"/>
                <w:szCs w:val="24"/>
              </w:rPr>
            </w:pPr>
            <w:r>
              <w:rPr>
                <w:rFonts w:hint="eastAsia" w:ascii="仿宋_GB2312" w:hAnsi="仿宋_GB2312" w:eastAsia="仿宋_GB2312" w:cs="仿宋_GB2312"/>
                <w:color w:val="auto"/>
                <w:spacing w:val="-7"/>
                <w:sz w:val="24"/>
                <w:szCs w:val="24"/>
                <w:lang w:val="en-US" w:eastAsia="zh-CN"/>
              </w:rPr>
              <w:t>1.</w:t>
            </w:r>
            <w:r>
              <w:rPr>
                <w:rFonts w:hint="default" w:ascii="仿宋_GB2312" w:hAnsi="仿宋_GB2312" w:eastAsia="仿宋_GB2312" w:cs="仿宋_GB2312"/>
                <w:color w:val="auto"/>
                <w:spacing w:val="-7"/>
                <w:sz w:val="24"/>
                <w:szCs w:val="24"/>
              </w:rPr>
              <w:t>熟练掌握相机基本操作，能正确设置曝光三要素</w:t>
            </w:r>
          </w:p>
          <w:p w14:paraId="383CDC96">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default" w:ascii="仿宋_GB2312" w:hAnsi="仿宋_GB2312" w:eastAsia="仿宋_GB2312" w:cs="仿宋_GB2312"/>
                <w:color w:val="auto"/>
                <w:spacing w:val="-7"/>
                <w:sz w:val="24"/>
                <w:szCs w:val="24"/>
              </w:rPr>
            </w:pPr>
            <w:r>
              <w:rPr>
                <w:rFonts w:hint="eastAsia" w:ascii="仿宋_GB2312" w:hAnsi="仿宋_GB2312" w:eastAsia="仿宋_GB2312" w:cs="仿宋_GB2312"/>
                <w:color w:val="auto"/>
                <w:spacing w:val="-7"/>
                <w:sz w:val="24"/>
                <w:szCs w:val="24"/>
                <w:lang w:val="en-US" w:eastAsia="zh-CN"/>
              </w:rPr>
              <w:t>2.</w:t>
            </w:r>
            <w:r>
              <w:rPr>
                <w:rFonts w:hint="default" w:ascii="仿宋_GB2312" w:hAnsi="仿宋_GB2312" w:eastAsia="仿宋_GB2312" w:cs="仿宋_GB2312"/>
                <w:color w:val="auto"/>
                <w:spacing w:val="-7"/>
                <w:sz w:val="24"/>
                <w:szCs w:val="24"/>
              </w:rPr>
              <w:t>构图合理、主体突出、画面清晰美观</w:t>
            </w:r>
          </w:p>
          <w:p w14:paraId="2A18F2DA">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default" w:ascii="仿宋_GB2312" w:hAnsi="仿宋_GB2312" w:eastAsia="仿宋_GB2312" w:cs="仿宋_GB2312"/>
                <w:color w:val="auto"/>
                <w:spacing w:val="-7"/>
                <w:sz w:val="24"/>
                <w:szCs w:val="24"/>
              </w:rPr>
            </w:pPr>
            <w:r>
              <w:rPr>
                <w:rFonts w:hint="eastAsia" w:ascii="仿宋_GB2312" w:hAnsi="仿宋_GB2312" w:eastAsia="仿宋_GB2312" w:cs="仿宋_GB2312"/>
                <w:color w:val="auto"/>
                <w:spacing w:val="-7"/>
                <w:sz w:val="24"/>
                <w:szCs w:val="24"/>
                <w:lang w:val="en-US" w:eastAsia="zh-CN"/>
              </w:rPr>
              <w:t>3.</w:t>
            </w:r>
            <w:r>
              <w:rPr>
                <w:rFonts w:hint="default" w:ascii="仿宋_GB2312" w:hAnsi="仿宋_GB2312" w:eastAsia="仿宋_GB2312" w:cs="仿宋_GB2312"/>
                <w:color w:val="auto"/>
                <w:spacing w:val="-7"/>
                <w:sz w:val="24"/>
                <w:szCs w:val="24"/>
              </w:rPr>
              <w:t xml:space="preserve"> 能根据主题完成拍摄构思与实施</w:t>
            </w:r>
          </w:p>
          <w:p w14:paraId="15AE1649">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default" w:ascii="仿宋_GB2312" w:hAnsi="仿宋_GB2312" w:eastAsia="仿宋_GB2312" w:cs="仿宋_GB2312"/>
                <w:color w:val="auto"/>
                <w:spacing w:val="-7"/>
                <w:sz w:val="24"/>
                <w:szCs w:val="24"/>
              </w:rPr>
            </w:pPr>
            <w:r>
              <w:rPr>
                <w:rFonts w:hint="eastAsia" w:ascii="仿宋_GB2312" w:hAnsi="仿宋_GB2312" w:eastAsia="仿宋_GB2312" w:cs="仿宋_GB2312"/>
                <w:color w:val="auto"/>
                <w:spacing w:val="-7"/>
                <w:sz w:val="24"/>
                <w:szCs w:val="24"/>
                <w:lang w:val="en-US" w:eastAsia="zh-CN"/>
              </w:rPr>
              <w:t>4.</w:t>
            </w:r>
            <w:r>
              <w:rPr>
                <w:rFonts w:hint="default" w:ascii="仿宋_GB2312" w:hAnsi="仿宋_GB2312" w:eastAsia="仿宋_GB2312" w:cs="仿宋_GB2312"/>
                <w:color w:val="auto"/>
                <w:spacing w:val="-7"/>
                <w:sz w:val="24"/>
                <w:szCs w:val="24"/>
              </w:rPr>
              <w:t>具备基本后期处理能力，作品规范提交</w:t>
            </w:r>
          </w:p>
          <w:p w14:paraId="3E069DD1">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eastAsia" w:ascii="仿宋_GB2312" w:hAnsi="仿宋_GB2312" w:eastAsia="仿宋_GB2312" w:cs="仿宋_GB2312"/>
                <w:color w:val="auto"/>
                <w:spacing w:val="-7"/>
                <w:sz w:val="24"/>
                <w:szCs w:val="24"/>
              </w:rPr>
            </w:pPr>
            <w:r>
              <w:rPr>
                <w:rFonts w:hint="eastAsia" w:ascii="仿宋_GB2312" w:hAnsi="仿宋_GB2312" w:eastAsia="仿宋_GB2312" w:cs="仿宋_GB2312"/>
                <w:color w:val="auto"/>
                <w:spacing w:val="-7"/>
                <w:sz w:val="24"/>
                <w:szCs w:val="24"/>
                <w:lang w:val="en-US" w:eastAsia="zh-CN"/>
              </w:rPr>
              <w:t>5.</w:t>
            </w:r>
            <w:r>
              <w:rPr>
                <w:rFonts w:hint="default" w:ascii="仿宋_GB2312" w:hAnsi="仿宋_GB2312" w:eastAsia="仿宋_GB2312" w:cs="仿宋_GB2312"/>
                <w:color w:val="auto"/>
                <w:spacing w:val="-7"/>
                <w:sz w:val="24"/>
                <w:szCs w:val="24"/>
              </w:rPr>
              <w:t>以实践拍摄为主，重视观察力与审美培养</w:t>
            </w:r>
            <w:r>
              <w:rPr>
                <w:rFonts w:hint="default" w:ascii="仿宋_GB2312" w:hAnsi="仿宋_GB2312" w:eastAsia="仿宋_GB2312" w:cs="仿宋_GB2312"/>
                <w:color w:val="auto"/>
                <w:spacing w:val="-7"/>
                <w:sz w:val="24"/>
                <w:szCs w:val="24"/>
                <w:lang w:eastAsia="zh-CN"/>
              </w:rPr>
              <w:t>。</w:t>
            </w:r>
          </w:p>
        </w:tc>
        <w:tc>
          <w:tcPr>
            <w:tcW w:w="551" w:type="pct"/>
            <w:vAlign w:val="center"/>
          </w:tcPr>
          <w:p w14:paraId="1FE609E6">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eastAsia="仿宋_GB2312" w:cs="Times New Roman"/>
                <w:color w:val="auto"/>
                <w:spacing w:val="-1"/>
                <w:kern w:val="2"/>
                <w:sz w:val="24"/>
                <w:szCs w:val="24"/>
                <w:lang w:val="en-US" w:eastAsia="zh-CN" w:bidi="ar-SA"/>
              </w:rPr>
            </w:pPr>
            <w:r>
              <w:rPr>
                <w:rFonts w:hint="eastAsia" w:ascii="Times New Roman" w:hAnsi="Times New Roman" w:eastAsia="仿宋_GB2312" w:cs="Times New Roman"/>
                <w:color w:val="auto"/>
                <w:spacing w:val="-1"/>
                <w:kern w:val="2"/>
                <w:sz w:val="24"/>
                <w:szCs w:val="24"/>
                <w:lang w:val="en-US" w:eastAsia="zh-CN" w:bidi="ar-SA"/>
              </w:rPr>
              <w:t>6</w:t>
            </w:r>
            <w:r>
              <w:rPr>
                <w:rFonts w:hint="default" w:ascii="Times New Roman" w:hAnsi="Times New Roman" w:eastAsia="仿宋_GB2312" w:cs="Times New Roman"/>
                <w:color w:val="auto"/>
                <w:spacing w:val="-1"/>
                <w:kern w:val="2"/>
                <w:sz w:val="24"/>
                <w:szCs w:val="24"/>
                <w:lang w:val="en-US" w:eastAsia="zh-CN" w:bidi="ar-SA"/>
              </w:rPr>
              <w:t>0</w:t>
            </w:r>
          </w:p>
        </w:tc>
      </w:tr>
      <w:tr w14:paraId="00864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jc w:val="center"/>
        </w:trPr>
        <w:tc>
          <w:tcPr>
            <w:tcW w:w="1065" w:type="pct"/>
            <w:vAlign w:val="center"/>
          </w:tcPr>
          <w:p w14:paraId="6D8F04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仿宋_GB2312" w:hAnsi="仿宋_GB2312" w:eastAsia="仿宋_GB2312" w:cs="仿宋_GB2312"/>
                <w:color w:val="auto"/>
                <w:spacing w:val="-7"/>
                <w:sz w:val="24"/>
                <w:szCs w:val="24"/>
                <w:lang w:val="en-US"/>
              </w:rPr>
            </w:pPr>
            <w:r>
              <w:rPr>
                <w:rFonts w:hint="eastAsia" w:ascii="Times New Roman" w:hAnsi="Times New Roman" w:eastAsia="仿宋_GB2312" w:cs="Times New Roman"/>
                <w:i w:val="0"/>
                <w:iCs w:val="0"/>
                <w:snapToGrid w:val="0"/>
                <w:color w:val="000000"/>
                <w:kern w:val="0"/>
                <w:sz w:val="24"/>
                <w:szCs w:val="24"/>
                <w:u w:val="none"/>
                <w:lang w:val="en-US" w:eastAsia="zh-CN" w:bidi="ar"/>
              </w:rPr>
              <w:t>VI设计</w:t>
            </w:r>
          </w:p>
        </w:tc>
        <w:tc>
          <w:tcPr>
            <w:tcW w:w="3382" w:type="pct"/>
            <w:vAlign w:val="top"/>
          </w:tcPr>
          <w:p w14:paraId="2A8F45FA">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default" w:ascii="仿宋_GB2312" w:hAnsi="仿宋_GB2312" w:eastAsia="仿宋_GB2312" w:cs="仿宋_GB2312"/>
                <w:color w:val="auto"/>
                <w:spacing w:val="-7"/>
                <w:sz w:val="24"/>
                <w:szCs w:val="24"/>
              </w:rPr>
              <w:t>教学内容</w:t>
            </w:r>
            <w:r>
              <w:rPr>
                <w:rFonts w:hint="eastAsia" w:ascii="仿宋_GB2312" w:hAnsi="仿宋_GB2312" w:eastAsia="仿宋_GB2312" w:cs="仿宋_GB2312"/>
                <w:color w:val="auto"/>
                <w:spacing w:val="-7"/>
                <w:sz w:val="24"/>
                <w:szCs w:val="24"/>
                <w:lang w:eastAsia="zh-CN"/>
              </w:rPr>
              <w:t>：</w:t>
            </w:r>
          </w:p>
          <w:p w14:paraId="5EFCF7CB">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1.VI 设计基础；VI 的概念、作用与构成（基础系统＋应用系统）；VI 设计流程与规范认知</w:t>
            </w:r>
          </w:p>
          <w:p w14:paraId="6949BA09">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2.基础系统设计</w:t>
            </w:r>
          </w:p>
          <w:p w14:paraId="3B0003CB">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Logo 设计（标志创意与制图规范）；标准色、辅助色与标准字体设定；组合规范与禁止使用规范</w:t>
            </w:r>
          </w:p>
          <w:p w14:paraId="5C12E25D">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3.应用系统设计</w:t>
            </w:r>
          </w:p>
          <w:p w14:paraId="35A397A4">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名片、信封、手提袋等办公用品设计；工作牌、服装、车辆等常见应用设计；海报、门头等宣传应用设计</w:t>
            </w:r>
          </w:p>
          <w:p w14:paraId="1F370423">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default" w:ascii="仿宋_GB2312" w:hAnsi="仿宋_GB2312" w:eastAsia="仿宋_GB2312" w:cs="仿宋_GB2312"/>
                <w:color w:val="auto"/>
                <w:spacing w:val="-7"/>
                <w:sz w:val="24"/>
                <w:szCs w:val="24"/>
              </w:rPr>
              <w:t>教学要求</w:t>
            </w:r>
            <w:r>
              <w:rPr>
                <w:rFonts w:hint="eastAsia" w:ascii="仿宋_GB2312" w:hAnsi="仿宋_GB2312" w:eastAsia="仿宋_GB2312" w:cs="仿宋_GB2312"/>
                <w:color w:val="auto"/>
                <w:spacing w:val="-7"/>
                <w:sz w:val="24"/>
                <w:szCs w:val="24"/>
                <w:lang w:eastAsia="zh-CN"/>
              </w:rPr>
              <w:t>：</w:t>
            </w:r>
          </w:p>
          <w:p w14:paraId="5498A3C8">
            <w:pPr>
              <w:pStyle w:val="17"/>
              <w:keepNext w:val="0"/>
              <w:keepLines w:val="0"/>
              <w:pageBreakBefore w:val="0"/>
              <w:widowControl w:val="0"/>
              <w:kinsoku/>
              <w:wordWrap/>
              <w:overflowPunct/>
              <w:topLinePunct w:val="0"/>
              <w:autoSpaceDE/>
              <w:autoSpaceDN/>
              <w:bidi w:val="0"/>
              <w:adjustRightInd/>
              <w:snapToGrid/>
              <w:spacing w:line="44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理解 VI 整体性、统一性、规范性的设计原则；能使用设计软件规范制图，标注尺寸与色值；标志设计有创意，整套 VI 风格统一、应用合理；掌握 VI 手册的编排与呈现方法。</w:t>
            </w:r>
          </w:p>
        </w:tc>
        <w:tc>
          <w:tcPr>
            <w:tcW w:w="551" w:type="pct"/>
            <w:vAlign w:val="center"/>
          </w:tcPr>
          <w:p w14:paraId="35B5F97E">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eastAsia="仿宋_GB2312" w:cs="Times New Roman"/>
                <w:color w:val="auto"/>
                <w:spacing w:val="-1"/>
                <w:kern w:val="2"/>
                <w:sz w:val="24"/>
                <w:szCs w:val="24"/>
                <w:lang w:val="en-US" w:eastAsia="zh-CN" w:bidi="ar-SA"/>
              </w:rPr>
            </w:pPr>
            <w:r>
              <w:rPr>
                <w:rFonts w:hint="eastAsia" w:ascii="Times New Roman" w:hAnsi="Times New Roman" w:eastAsia="仿宋_GB2312" w:cs="Times New Roman"/>
                <w:color w:val="auto"/>
                <w:spacing w:val="-1"/>
                <w:kern w:val="2"/>
                <w:sz w:val="24"/>
                <w:szCs w:val="24"/>
                <w:lang w:val="en-US" w:eastAsia="zh-CN" w:bidi="ar-SA"/>
              </w:rPr>
              <w:t>140</w:t>
            </w:r>
          </w:p>
        </w:tc>
      </w:tr>
    </w:tbl>
    <w:p w14:paraId="7F13DE4A">
      <w:pPr>
        <w:numPr>
          <w:ilvl w:val="0"/>
          <w:numId w:val="0"/>
        </w:numPr>
        <w:spacing w:before="177" w:line="233" w:lineRule="auto"/>
        <w:outlineLvl w:val="0"/>
      </w:pPr>
    </w:p>
    <w:p w14:paraId="65233992">
      <w:pPr>
        <w:pStyle w:val="2"/>
        <w:kinsoku/>
        <w:autoSpaceDE/>
        <w:autoSpaceDN/>
        <w:bidi w:val="0"/>
        <w:adjustRightInd/>
        <w:snapToGrid/>
        <w:textAlignment w:val="auto"/>
        <w:rPr>
          <w:rFonts w:hint="eastAsia" w:ascii="Times New Roman" w:hAnsi="Times New Roman"/>
          <w:snapToGrid/>
        </w:rPr>
      </w:pPr>
      <w:bookmarkStart w:id="43" w:name="_Toc14584"/>
      <w:r>
        <w:rPr>
          <w:rFonts w:hint="eastAsia" w:ascii="Times New Roman" w:hAnsi="Times New Roman"/>
          <w:snapToGrid/>
          <w:lang w:val="en-US" w:eastAsia="zh-CN"/>
        </w:rPr>
        <w:t>七、</w:t>
      </w:r>
      <w:r>
        <w:rPr>
          <w:rFonts w:hint="eastAsia" w:ascii="Times New Roman" w:hAnsi="Times New Roman"/>
          <w:snapToGrid/>
        </w:rPr>
        <w:t>教学进程总体安排</w:t>
      </w:r>
      <w:bookmarkEnd w:id="42"/>
      <w:bookmarkEnd w:id="43"/>
    </w:p>
    <w:p w14:paraId="38799C31">
      <w:pPr>
        <w:pStyle w:val="3"/>
        <w:widowControl w:val="0"/>
        <w:kinsoku/>
        <w:autoSpaceDE/>
        <w:autoSpaceDN/>
        <w:bidi w:val="0"/>
        <w:adjustRightInd/>
        <w:snapToGrid/>
        <w:textAlignment w:val="auto"/>
        <w:rPr>
          <w:rFonts w:hint="eastAsia" w:eastAsia="仿宋_GB2312"/>
          <w:snapToGrid/>
          <w:kern w:val="2"/>
          <w:lang w:val="en-US" w:eastAsia="zh-CN"/>
        </w:rPr>
      </w:pPr>
      <w:bookmarkStart w:id="44" w:name="_Toc1330"/>
      <w:r>
        <w:rPr>
          <w:rFonts w:hint="eastAsia" w:eastAsia="仿宋_GB2312"/>
          <w:snapToGrid/>
          <w:kern w:val="2"/>
          <w:lang w:val="en-US" w:eastAsia="zh-CN"/>
        </w:rPr>
        <w:t>（一）基本要求</w:t>
      </w:r>
      <w:bookmarkEnd w:id="44"/>
    </w:p>
    <w:p w14:paraId="77988A6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学年教学时间不少于40周，三年总学时数</w:t>
      </w:r>
      <w:r>
        <w:rPr>
          <w:rFonts w:hint="eastAsia" w:ascii="Times New Roman" w:hAnsi="Times New Roman" w:eastAsia="仿宋_GB2312" w:cstheme="minorBidi"/>
          <w:snapToGrid/>
          <w:kern w:val="2"/>
          <w:sz w:val="30"/>
          <w:szCs w:val="24"/>
          <w:lang w:val="en-US" w:eastAsia="zh-CN"/>
        </w:rPr>
        <w:t>3678</w:t>
      </w:r>
      <w:r>
        <w:rPr>
          <w:rFonts w:hint="eastAsia" w:ascii="Times New Roman" w:hAnsi="Times New Roman" w:eastAsia="仿宋_GB2312" w:cstheme="minorBidi"/>
          <w:snapToGrid/>
          <w:kern w:val="2"/>
          <w:sz w:val="30"/>
          <w:szCs w:val="24"/>
          <w:lang w:eastAsia="zh-CN"/>
        </w:rPr>
        <w:t>学时，岗位实习按每周30学时安排；学分与学时的换算：一般18学时计为1个学分，总学分一般不少于170学分，军训、入学教育、社会实践、毕业设计（或毕业论文、毕业教育）等，以1周为1学分。</w:t>
      </w:r>
    </w:p>
    <w:p w14:paraId="4FFB515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公共基础课程学时一般占总学时的1/3，必须保证学生修完公共基础必修课程的内容和总学时数。选修课教学时数占总学时的比例均应不少于10%。</w:t>
      </w:r>
    </w:p>
    <w:p w14:paraId="2AAF0E14">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学生顶岗实习一般为6个月，学校可根据实际情况，采取工学交替、多学期、分段式等多种形式组织实施。</w:t>
      </w:r>
    </w:p>
    <w:p w14:paraId="679A907F">
      <w:pPr>
        <w:pStyle w:val="3"/>
        <w:widowControl w:val="0"/>
        <w:kinsoku/>
        <w:autoSpaceDE/>
        <w:autoSpaceDN/>
        <w:bidi w:val="0"/>
        <w:adjustRightInd/>
        <w:snapToGrid/>
        <w:textAlignment w:val="auto"/>
        <w:rPr>
          <w:rFonts w:hint="eastAsia" w:eastAsia="仿宋_GB2312"/>
          <w:snapToGrid/>
          <w:kern w:val="2"/>
          <w:lang w:val="en-US" w:eastAsia="zh-CN"/>
        </w:rPr>
      </w:pPr>
      <w:bookmarkStart w:id="45" w:name="_Toc1544"/>
      <w:r>
        <w:rPr>
          <w:rFonts w:hint="eastAsia" w:eastAsia="仿宋_GB2312"/>
          <w:snapToGrid/>
          <w:kern w:val="2"/>
          <w:lang w:val="en-US" w:eastAsia="zh-CN"/>
        </w:rPr>
        <w:t>（二）教学安排建议</w:t>
      </w:r>
      <w:bookmarkEnd w:id="45"/>
    </w:p>
    <w:p w14:paraId="7729A504">
      <w:pPr>
        <w:pStyle w:val="3"/>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val="0"/>
          <w:snapToGrid/>
          <w:sz w:val="28"/>
          <w:szCs w:val="28"/>
          <w:lang w:val="en-US" w:eastAsia="zh-CN"/>
        </w:rPr>
      </w:pPr>
      <w:bookmarkStart w:id="46" w:name="_Toc8617"/>
      <w:r>
        <w:rPr>
          <w:rFonts w:hint="eastAsia" w:ascii="仿宋_GB2312" w:hAnsi="仿宋_GB2312" w:eastAsia="仿宋_GB2312" w:cs="仿宋_GB2312"/>
          <w:b/>
          <w:bCs w:val="0"/>
          <w:snapToGrid/>
          <w:kern w:val="2"/>
          <w:sz w:val="28"/>
          <w:szCs w:val="28"/>
          <w:lang w:val="en-US" w:eastAsia="zh-CN"/>
        </w:rPr>
        <w:t>1.</w:t>
      </w:r>
      <w:r>
        <w:rPr>
          <w:rFonts w:hint="eastAsia" w:ascii="仿宋_GB2312" w:hAnsi="仿宋_GB2312" w:eastAsia="仿宋_GB2312" w:cs="仿宋_GB2312"/>
          <w:b/>
          <w:bCs w:val="0"/>
          <w:snapToGrid/>
          <w:sz w:val="28"/>
          <w:szCs w:val="28"/>
          <w:lang w:val="en-US" w:eastAsia="zh-CN"/>
        </w:rPr>
        <w:t>教学活动时间总体分配</w:t>
      </w:r>
      <w:bookmarkEnd w:id="46"/>
    </w:p>
    <w:p w14:paraId="6C7C79B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jc w:val="center"/>
        <w:textAlignment w:val="baseline"/>
        <w:rPr>
          <w:rFonts w:hint="eastAsia" w:ascii="仿宋_GB2312" w:hAnsi="仿宋_GB2312" w:eastAsia="仿宋_GB2312" w:cs="仿宋_GB2312"/>
          <w:snapToGrid w:val="0"/>
          <w:color w:val="auto"/>
          <w:spacing w:val="-1"/>
          <w:kern w:val="0"/>
          <w:sz w:val="30"/>
          <w:szCs w:val="30"/>
          <w:lang w:val="en-US" w:eastAsia="zh-CN" w:bidi="ar-SA"/>
        </w:rPr>
      </w:pPr>
      <w:r>
        <w:rPr>
          <w:rFonts w:hint="eastAsia" w:ascii="仿宋_GB2312" w:hAnsi="仿宋_GB2312" w:eastAsia="仿宋_GB2312" w:cs="仿宋_GB2312"/>
          <w:snapToGrid w:val="0"/>
          <w:color w:val="auto"/>
          <w:spacing w:val="-1"/>
          <w:kern w:val="0"/>
          <w:sz w:val="30"/>
          <w:szCs w:val="30"/>
          <w:lang w:val="en-US" w:eastAsia="zh-CN" w:bidi="ar-SA"/>
        </w:rPr>
        <w:t>专业教学活动周数分配表（教学进度安排表） 单位：周</w:t>
      </w:r>
    </w:p>
    <w:tbl>
      <w:tblPr>
        <w:tblStyle w:val="12"/>
        <w:tblW w:w="94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30"/>
        <w:gridCol w:w="953"/>
        <w:gridCol w:w="953"/>
        <w:gridCol w:w="953"/>
        <w:gridCol w:w="953"/>
        <w:gridCol w:w="953"/>
        <w:gridCol w:w="953"/>
        <w:gridCol w:w="957"/>
      </w:tblGrid>
      <w:tr w14:paraId="41E5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7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10C922F">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lang w:eastAsia="zh-CN"/>
              </w:rPr>
              <w:t>学期</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DEE0CE7">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一</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44E0F5DB">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二</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CCD310F">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三</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261E164">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四</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FAFA87A">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五</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3459708">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六</w:t>
            </w:r>
          </w:p>
        </w:tc>
        <w:tc>
          <w:tcPr>
            <w:tcW w:w="957"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A5AE1F7">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小计</w:t>
            </w:r>
          </w:p>
        </w:tc>
      </w:tr>
      <w:tr w14:paraId="52FF6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7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AF44C6E">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军训</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CC6BC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2</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7ADD23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358066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80C7DC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11718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71BBD0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7"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E9A3ED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2</w:t>
            </w:r>
          </w:p>
        </w:tc>
      </w:tr>
      <w:tr w14:paraId="2F3C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7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9EABA52">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课堂教学</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C54480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17</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7655D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18</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559B17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eastAsia="仿宋_GB2312" w:cs="Times New Roman"/>
                <w:i w:val="0"/>
                <w:iCs w:val="0"/>
                <w:snapToGrid w:val="0"/>
                <w:color w:val="000000"/>
                <w:kern w:val="0"/>
                <w:sz w:val="28"/>
                <w:szCs w:val="28"/>
                <w:u w:val="none"/>
                <w:lang w:val="en-US" w:eastAsia="zh-CN" w:bidi="ar"/>
              </w:rPr>
              <w:t>19</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882CF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18</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07172E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3E6B82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eastAsia="仿宋_GB2312" w:cs="Times New Roman"/>
                <w:i w:val="0"/>
                <w:iCs w:val="0"/>
                <w:snapToGrid w:val="0"/>
                <w:color w:val="000000"/>
                <w:kern w:val="0"/>
                <w:sz w:val="28"/>
                <w:szCs w:val="28"/>
                <w:u w:val="none"/>
                <w:lang w:val="en-US" w:eastAsia="zh-CN" w:bidi="ar"/>
              </w:rPr>
              <w:t>12</w:t>
            </w:r>
          </w:p>
        </w:tc>
        <w:tc>
          <w:tcPr>
            <w:tcW w:w="957"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EE5D0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eastAsia="仿宋_GB2312" w:cs="Times New Roman"/>
                <w:i w:val="0"/>
                <w:iCs w:val="0"/>
                <w:snapToGrid w:val="0"/>
                <w:color w:val="000000"/>
                <w:kern w:val="0"/>
                <w:sz w:val="28"/>
                <w:szCs w:val="28"/>
                <w:u w:val="none"/>
                <w:lang w:val="en-US" w:eastAsia="zh-CN" w:bidi="ar"/>
              </w:rPr>
              <w:t>84</w:t>
            </w:r>
          </w:p>
        </w:tc>
      </w:tr>
      <w:tr w14:paraId="674F8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7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6135E35">
            <w:pPr>
              <w:keepNext w:val="0"/>
              <w:keepLines w:val="0"/>
              <w:pageBreakBefore w:val="0"/>
              <w:widowControl w:val="0"/>
              <w:kinsoku/>
              <w:wordWrap/>
              <w:overflowPunct/>
              <w:topLinePunct w:val="0"/>
              <w:autoSpaceDE/>
              <w:autoSpaceDN/>
              <w:bidi w:val="0"/>
              <w:adjustRightInd/>
              <w:snapToGrid/>
              <w:spacing w:line="46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劳动周/社会实践周</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6EE8B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0B1ED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044C8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15679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A0DB8A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4C4C1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8</w:t>
            </w:r>
          </w:p>
        </w:tc>
        <w:tc>
          <w:tcPr>
            <w:tcW w:w="957"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D4B077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10</w:t>
            </w:r>
          </w:p>
        </w:tc>
      </w:tr>
      <w:tr w14:paraId="16CA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7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0807FB9">
            <w:pPr>
              <w:keepNext w:val="0"/>
              <w:keepLines w:val="0"/>
              <w:pageBreakBefore w:val="0"/>
              <w:widowControl w:val="0"/>
              <w:kinsoku/>
              <w:wordWrap/>
              <w:overflowPunct/>
              <w:topLinePunct w:val="0"/>
              <w:autoSpaceDE/>
              <w:autoSpaceDN/>
              <w:bidi w:val="0"/>
              <w:adjustRightInd/>
              <w:snapToGrid/>
              <w:spacing w:line="46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认识实习/岗位实习</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C439C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04619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E40CB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927D7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B775CD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53"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A1096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7"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931DC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r>
      <w:tr w14:paraId="786F4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73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3A32FAC">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机动</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60A08E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01512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4CF8F0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CD941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10873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3"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F1F85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p>
        </w:tc>
        <w:tc>
          <w:tcPr>
            <w:tcW w:w="957"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A39B4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4</w:t>
            </w:r>
          </w:p>
        </w:tc>
      </w:tr>
      <w:tr w14:paraId="1F4F4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7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895003F">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合计</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5C32F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3C46B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645DD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0B6A9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634AD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5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3B64F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57"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A71A2B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color w:val="auto"/>
                <w:sz w:val="28"/>
                <w:szCs w:val="28"/>
                <w:lang w:val="en-US"/>
              </w:rPr>
            </w:pPr>
            <w:r>
              <w:rPr>
                <w:rFonts w:hint="eastAsia" w:ascii="Times New Roman" w:hAnsi="Times New Roman" w:eastAsia="仿宋_GB2312" w:cs="Times New Roman"/>
                <w:i w:val="0"/>
                <w:iCs w:val="0"/>
                <w:snapToGrid w:val="0"/>
                <w:color w:val="000000"/>
                <w:kern w:val="0"/>
                <w:sz w:val="28"/>
                <w:szCs w:val="28"/>
                <w:u w:val="none"/>
                <w:lang w:val="en-US" w:eastAsia="zh-CN" w:bidi="ar"/>
              </w:rPr>
              <w:t>120</w:t>
            </w:r>
          </w:p>
        </w:tc>
      </w:tr>
    </w:tbl>
    <w:p w14:paraId="3C0DDF20">
      <w:pPr>
        <w:pStyle w:val="3"/>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val="0"/>
          <w:snapToGrid/>
          <w:kern w:val="2"/>
          <w:sz w:val="28"/>
          <w:szCs w:val="28"/>
          <w:lang w:val="en-US" w:eastAsia="zh-CN"/>
        </w:rPr>
      </w:pPr>
    </w:p>
    <w:p w14:paraId="2A105D10">
      <w:pPr>
        <w:pStyle w:val="3"/>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val="0"/>
          <w:snapToGrid/>
          <w:kern w:val="2"/>
          <w:sz w:val="28"/>
          <w:szCs w:val="28"/>
          <w:lang w:val="en-US" w:eastAsia="zh-CN"/>
        </w:rPr>
      </w:pPr>
      <w:bookmarkStart w:id="47" w:name="_Toc18505"/>
      <w:r>
        <w:rPr>
          <w:rFonts w:hint="eastAsia" w:ascii="仿宋_GB2312" w:hAnsi="仿宋_GB2312" w:eastAsia="仿宋_GB2312" w:cs="仿宋_GB2312"/>
          <w:b/>
          <w:bCs w:val="0"/>
          <w:snapToGrid/>
          <w:kern w:val="2"/>
          <w:sz w:val="28"/>
          <w:szCs w:val="28"/>
          <w:lang w:val="en-US" w:eastAsia="zh-CN"/>
        </w:rPr>
        <w:t>2.专业各类课程学时分配</w:t>
      </w:r>
      <w:bookmarkEnd w:id="47"/>
    </w:p>
    <w:tbl>
      <w:tblPr>
        <w:tblStyle w:val="12"/>
        <w:tblW w:w="93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83"/>
        <w:gridCol w:w="1333"/>
        <w:gridCol w:w="1337"/>
        <w:gridCol w:w="1337"/>
        <w:gridCol w:w="1337"/>
        <w:gridCol w:w="1339"/>
        <w:gridCol w:w="1024"/>
      </w:tblGrid>
      <w:tr w14:paraId="08F27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683"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0FB06FA2">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课程</w:t>
            </w:r>
            <w:r>
              <w:rPr>
                <w:rFonts w:hint="eastAsia" w:ascii="仿宋_GB2312" w:hAnsi="仿宋_GB2312" w:eastAsia="仿宋_GB2312" w:cs="仿宋_GB2312"/>
                <w:b/>
                <w:bCs/>
                <w:color w:val="auto"/>
                <w:sz w:val="28"/>
                <w:szCs w:val="28"/>
                <w:lang w:val="en-US" w:eastAsia="zh-CN"/>
              </w:rPr>
              <w:br w:type="textWrapping"/>
            </w:r>
            <w:r>
              <w:rPr>
                <w:rFonts w:hint="eastAsia" w:ascii="仿宋_GB2312" w:hAnsi="仿宋_GB2312" w:eastAsia="仿宋_GB2312" w:cs="仿宋_GB2312"/>
                <w:b/>
                <w:bCs/>
                <w:color w:val="auto"/>
                <w:sz w:val="28"/>
                <w:szCs w:val="28"/>
                <w:lang w:val="en-US" w:eastAsia="zh-CN"/>
              </w:rPr>
              <w:t>类型</w:t>
            </w:r>
          </w:p>
        </w:tc>
        <w:tc>
          <w:tcPr>
            <w:tcW w:w="1333"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39E8847B">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公共</w:t>
            </w:r>
            <w:r>
              <w:rPr>
                <w:rFonts w:hint="eastAsia" w:ascii="仿宋_GB2312" w:hAnsi="仿宋_GB2312" w:eastAsia="仿宋_GB2312" w:cs="仿宋_GB2312"/>
                <w:b/>
                <w:bCs/>
                <w:color w:val="auto"/>
                <w:sz w:val="28"/>
                <w:szCs w:val="28"/>
                <w:lang w:val="en-US" w:eastAsia="zh-CN"/>
              </w:rPr>
              <w:br w:type="textWrapping"/>
            </w:r>
            <w:r>
              <w:rPr>
                <w:rFonts w:hint="eastAsia" w:ascii="仿宋_GB2312" w:hAnsi="仿宋_GB2312" w:eastAsia="仿宋_GB2312" w:cs="仿宋_GB2312"/>
                <w:b/>
                <w:bCs/>
                <w:color w:val="auto"/>
                <w:sz w:val="28"/>
                <w:szCs w:val="28"/>
                <w:lang w:val="en-US" w:eastAsia="zh-CN"/>
              </w:rPr>
              <w:t>基础课</w:t>
            </w:r>
          </w:p>
        </w:tc>
        <w:tc>
          <w:tcPr>
            <w:tcW w:w="5350" w:type="dxa"/>
            <w:gridSpan w:val="4"/>
            <w:tcBorders>
              <w:top w:val="single" w:color="000000" w:sz="4" w:space="0"/>
              <w:left w:val="single" w:color="000000" w:sz="4" w:space="0"/>
              <w:bottom w:val="single" w:color="000000" w:sz="4" w:space="0"/>
              <w:right w:val="single" w:color="000000" w:sz="4" w:space="0"/>
            </w:tcBorders>
            <w:shd w:val="clear" w:color="auto" w:fill="D9E1F4"/>
            <w:vAlign w:val="center"/>
          </w:tcPr>
          <w:p w14:paraId="47C3E702">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专业课</w:t>
            </w:r>
          </w:p>
        </w:tc>
        <w:tc>
          <w:tcPr>
            <w:tcW w:w="1024" w:type="dxa"/>
            <w:vMerge w:val="restart"/>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9849C74">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合计</w:t>
            </w:r>
          </w:p>
        </w:tc>
      </w:tr>
      <w:tr w14:paraId="69148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1" w:hRule="atLeast"/>
        </w:trPr>
        <w:tc>
          <w:tcPr>
            <w:tcW w:w="1683"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531FBCF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auto"/>
                <w:sz w:val="28"/>
                <w:szCs w:val="28"/>
              </w:rPr>
            </w:pPr>
          </w:p>
        </w:tc>
        <w:tc>
          <w:tcPr>
            <w:tcW w:w="1333"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4F4A86B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auto"/>
                <w:sz w:val="28"/>
                <w:szCs w:val="28"/>
              </w:rPr>
            </w:pPr>
          </w:p>
        </w:tc>
        <w:tc>
          <w:tcPr>
            <w:tcW w:w="1337"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69AC5413">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专业</w:t>
            </w:r>
            <w:r>
              <w:rPr>
                <w:rFonts w:hint="eastAsia" w:ascii="仿宋_GB2312" w:hAnsi="仿宋_GB2312" w:eastAsia="仿宋_GB2312" w:cs="仿宋_GB2312"/>
                <w:b/>
                <w:bCs/>
                <w:color w:val="auto"/>
                <w:sz w:val="28"/>
                <w:szCs w:val="28"/>
                <w:lang w:val="en-US" w:eastAsia="zh-CN"/>
              </w:rPr>
              <w:br w:type="textWrapping"/>
            </w:r>
            <w:r>
              <w:rPr>
                <w:rFonts w:hint="eastAsia" w:ascii="仿宋_GB2312" w:hAnsi="仿宋_GB2312" w:eastAsia="仿宋_GB2312" w:cs="仿宋_GB2312"/>
                <w:b/>
                <w:bCs/>
                <w:color w:val="auto"/>
                <w:sz w:val="28"/>
                <w:szCs w:val="28"/>
                <w:lang w:val="en-US" w:eastAsia="zh-CN"/>
              </w:rPr>
              <w:t>基础课</w:t>
            </w:r>
          </w:p>
        </w:tc>
        <w:tc>
          <w:tcPr>
            <w:tcW w:w="1337"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1D5688CE">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专业</w:t>
            </w:r>
            <w:r>
              <w:rPr>
                <w:rFonts w:hint="eastAsia" w:ascii="仿宋_GB2312" w:hAnsi="仿宋_GB2312" w:eastAsia="仿宋_GB2312" w:cs="仿宋_GB2312"/>
                <w:b/>
                <w:bCs/>
                <w:color w:val="auto"/>
                <w:sz w:val="28"/>
                <w:szCs w:val="28"/>
                <w:lang w:val="en-US" w:eastAsia="zh-CN"/>
              </w:rPr>
              <w:br w:type="textWrapping"/>
            </w:r>
            <w:r>
              <w:rPr>
                <w:rFonts w:hint="eastAsia" w:ascii="仿宋_GB2312" w:hAnsi="仿宋_GB2312" w:eastAsia="仿宋_GB2312" w:cs="仿宋_GB2312"/>
                <w:b/>
                <w:bCs/>
                <w:color w:val="auto"/>
                <w:sz w:val="28"/>
                <w:szCs w:val="28"/>
                <w:lang w:val="en-US" w:eastAsia="zh-CN"/>
              </w:rPr>
              <w:t>核心课</w:t>
            </w:r>
          </w:p>
        </w:tc>
        <w:tc>
          <w:tcPr>
            <w:tcW w:w="1337"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05D1ECB6">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专业</w:t>
            </w:r>
            <w:r>
              <w:rPr>
                <w:rFonts w:hint="eastAsia" w:ascii="仿宋_GB2312" w:hAnsi="仿宋_GB2312" w:eastAsia="仿宋_GB2312" w:cs="仿宋_GB2312"/>
                <w:b/>
                <w:bCs/>
                <w:color w:val="auto"/>
                <w:sz w:val="28"/>
                <w:szCs w:val="28"/>
                <w:lang w:val="en-US" w:eastAsia="zh-CN"/>
              </w:rPr>
              <w:br w:type="textWrapping"/>
            </w:r>
            <w:r>
              <w:rPr>
                <w:rFonts w:hint="eastAsia" w:ascii="仿宋_GB2312" w:hAnsi="仿宋_GB2312" w:eastAsia="仿宋_GB2312" w:cs="仿宋_GB2312"/>
                <w:b/>
                <w:bCs/>
                <w:color w:val="auto"/>
                <w:sz w:val="28"/>
                <w:szCs w:val="28"/>
                <w:lang w:val="en-US" w:eastAsia="zh-CN"/>
              </w:rPr>
              <w:t>拓展课</w:t>
            </w:r>
          </w:p>
        </w:tc>
        <w:tc>
          <w:tcPr>
            <w:tcW w:w="1339" w:type="dxa"/>
            <w:tcBorders>
              <w:top w:val="single" w:color="000000" w:sz="4" w:space="0"/>
              <w:left w:val="single" w:color="000000" w:sz="4" w:space="0"/>
              <w:bottom w:val="single" w:color="000000" w:sz="4" w:space="0"/>
              <w:right w:val="nil"/>
            </w:tcBorders>
            <w:shd w:val="clear" w:color="auto" w:fill="D9E1F4"/>
            <w:vAlign w:val="center"/>
          </w:tcPr>
          <w:p w14:paraId="62F7F47D">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综合实训实习课</w:t>
            </w:r>
          </w:p>
        </w:tc>
        <w:tc>
          <w:tcPr>
            <w:tcW w:w="1024" w:type="dxa"/>
            <w:vMerge w:val="continue"/>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15B37E7">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both"/>
              <w:textAlignment w:val="baseline"/>
              <w:rPr>
                <w:rFonts w:hint="eastAsia" w:ascii="仿宋_GB2312" w:hAnsi="仿宋_GB2312" w:eastAsia="仿宋_GB2312" w:cs="仿宋_GB2312"/>
                <w:b/>
                <w:bCs/>
                <w:color w:val="auto"/>
                <w:sz w:val="28"/>
                <w:szCs w:val="28"/>
              </w:rPr>
            </w:pPr>
          </w:p>
        </w:tc>
      </w:tr>
      <w:tr w14:paraId="2D4C6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34D60">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lang w:val="en-US" w:eastAsia="zh-CN"/>
              </w:rPr>
              <w:t>学时</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41E6">
            <w:pPr>
              <w:keepNext w:val="0"/>
              <w:keepLines w:val="0"/>
              <w:pageBreakBefore w:val="0"/>
              <w:widowControl/>
              <w:suppressLineNumbers w:val="0"/>
              <w:kinsoku/>
              <w:wordWrap/>
              <w:overflowPunct/>
              <w:topLinePunct w:val="0"/>
              <w:autoSpaceDE/>
              <w:autoSpaceDN/>
              <w:bidi w:val="0"/>
              <w:adjustRightInd/>
              <w:ind w:firstLine="0" w:firstLineChars="0"/>
              <w:jc w:val="center"/>
              <w:textAlignment w:val="center"/>
              <w:rPr>
                <w:rFonts w:hint="default" w:ascii="Times New Roman" w:hAnsi="Times New Roman" w:eastAsia="仿宋_GB2312" w:cs="Times New Roman"/>
                <w:b w:val="0"/>
                <w:bCs w:val="0"/>
                <w:color w:val="auto"/>
                <w:sz w:val="28"/>
                <w:szCs w:val="28"/>
                <w:lang w:val="en-US" w:eastAsia="zh-CN"/>
              </w:rPr>
            </w:pPr>
            <w:r>
              <w:rPr>
                <w:rFonts w:hint="default" w:ascii="Times New Roman" w:hAnsi="Times New Roman" w:eastAsia="仿宋_GB2312" w:cs="Times New Roman"/>
                <w:i w:val="0"/>
                <w:iCs w:val="0"/>
                <w:color w:val="000000"/>
                <w:kern w:val="0"/>
                <w:sz w:val="28"/>
                <w:szCs w:val="28"/>
                <w:u w:val="none"/>
                <w:lang w:val="en-US" w:eastAsia="zh-CN" w:bidi="ar"/>
              </w:rPr>
              <w:t>1346</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BED9">
            <w:pPr>
              <w:keepNext w:val="0"/>
              <w:keepLines w:val="0"/>
              <w:pageBreakBefore w:val="0"/>
              <w:widowControl/>
              <w:suppressLineNumbers w:val="0"/>
              <w:kinsoku/>
              <w:wordWrap/>
              <w:overflowPunct/>
              <w:topLinePunct w:val="0"/>
              <w:autoSpaceDE/>
              <w:autoSpaceDN/>
              <w:bidi w:val="0"/>
              <w:adjustRightInd/>
              <w:ind w:firstLine="0" w:firstLineChars="0"/>
              <w:jc w:val="center"/>
              <w:textAlignment w:val="center"/>
              <w:rPr>
                <w:rFonts w:hint="default" w:ascii="Times New Roman" w:hAnsi="Times New Roman" w:eastAsia="仿宋_GB2312" w:cs="Times New Roman"/>
                <w:b w:val="0"/>
                <w:bCs w:val="0"/>
                <w:color w:val="auto"/>
                <w:sz w:val="28"/>
                <w:szCs w:val="28"/>
                <w:highlight w:val="none"/>
                <w:lang w:val="en-US" w:eastAsia="zh-CN"/>
              </w:rPr>
            </w:pPr>
            <w:r>
              <w:rPr>
                <w:rFonts w:hint="eastAsia" w:ascii="Times New Roman" w:hAnsi="Times New Roman" w:eastAsia="仿宋_GB2312" w:cs="Times New Roman"/>
                <w:i w:val="0"/>
                <w:iCs w:val="0"/>
                <w:color w:val="000000"/>
                <w:kern w:val="0"/>
                <w:sz w:val="28"/>
                <w:szCs w:val="28"/>
                <w:u w:val="none"/>
                <w:lang w:val="en-US" w:eastAsia="zh-CN" w:bidi="ar"/>
              </w:rPr>
              <w:t>392</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1460A">
            <w:pPr>
              <w:keepNext w:val="0"/>
              <w:keepLines w:val="0"/>
              <w:pageBreakBefore w:val="0"/>
              <w:widowControl/>
              <w:suppressLineNumbers w:val="0"/>
              <w:kinsoku/>
              <w:wordWrap/>
              <w:overflowPunct/>
              <w:topLinePunct w:val="0"/>
              <w:autoSpaceDE/>
              <w:autoSpaceDN/>
              <w:bidi w:val="0"/>
              <w:adjustRightInd/>
              <w:ind w:firstLine="0" w:firstLineChars="0"/>
              <w:jc w:val="center"/>
              <w:textAlignment w:val="center"/>
              <w:rPr>
                <w:rFonts w:hint="default" w:ascii="Times New Roman" w:hAnsi="Times New Roman" w:eastAsia="仿宋_GB2312" w:cs="Times New Roman"/>
                <w:b w:val="0"/>
                <w:bCs w:val="0"/>
                <w:color w:val="auto"/>
                <w:sz w:val="28"/>
                <w:szCs w:val="28"/>
                <w:highlight w:val="none"/>
                <w:lang w:val="en-US" w:eastAsia="zh-CN"/>
              </w:rPr>
            </w:pPr>
            <w:r>
              <w:rPr>
                <w:rFonts w:hint="eastAsia" w:ascii="Times New Roman" w:hAnsi="Times New Roman" w:eastAsia="仿宋_GB2312" w:cs="Times New Roman"/>
                <w:i w:val="0"/>
                <w:iCs w:val="0"/>
                <w:color w:val="000000"/>
                <w:kern w:val="0"/>
                <w:sz w:val="28"/>
                <w:szCs w:val="28"/>
                <w:u w:val="none"/>
                <w:lang w:val="en-US" w:eastAsia="zh-CN" w:bidi="ar"/>
              </w:rPr>
              <w:t>680</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6D50">
            <w:pPr>
              <w:keepNext w:val="0"/>
              <w:keepLines w:val="0"/>
              <w:pageBreakBefore w:val="0"/>
              <w:widowControl/>
              <w:suppressLineNumbers w:val="0"/>
              <w:kinsoku/>
              <w:wordWrap/>
              <w:overflowPunct/>
              <w:topLinePunct w:val="0"/>
              <w:autoSpaceDE/>
              <w:autoSpaceDN/>
              <w:bidi w:val="0"/>
              <w:adjustRightInd/>
              <w:ind w:firstLine="0" w:firstLineChars="0"/>
              <w:jc w:val="center"/>
              <w:textAlignment w:val="center"/>
              <w:rPr>
                <w:rFonts w:hint="default" w:ascii="Times New Roman" w:hAnsi="Times New Roman" w:eastAsia="仿宋_GB2312" w:cs="Times New Roman"/>
                <w:b w:val="0"/>
                <w:bCs w:val="0"/>
                <w:color w:val="auto"/>
                <w:sz w:val="28"/>
                <w:szCs w:val="28"/>
                <w:highlight w:val="none"/>
                <w:lang w:val="en-US" w:eastAsia="zh-CN"/>
              </w:rPr>
            </w:pPr>
            <w:r>
              <w:rPr>
                <w:rFonts w:hint="eastAsia" w:ascii="Times New Roman" w:hAnsi="Times New Roman" w:eastAsia="仿宋_GB2312" w:cs="Times New Roman"/>
                <w:i w:val="0"/>
                <w:iCs w:val="0"/>
                <w:color w:val="000000"/>
                <w:kern w:val="0"/>
                <w:sz w:val="28"/>
                <w:szCs w:val="28"/>
                <w:u w:val="none"/>
                <w:lang w:val="en-US" w:eastAsia="zh-CN" w:bidi="ar"/>
              </w:rPr>
              <w:t>500</w:t>
            </w:r>
          </w:p>
        </w:tc>
        <w:tc>
          <w:tcPr>
            <w:tcW w:w="1339" w:type="dxa"/>
            <w:tcBorders>
              <w:top w:val="single" w:color="000000" w:sz="4" w:space="0"/>
              <w:left w:val="single" w:color="000000" w:sz="4" w:space="0"/>
              <w:bottom w:val="single" w:color="000000" w:sz="4" w:space="0"/>
              <w:right w:val="nil"/>
            </w:tcBorders>
            <w:shd w:val="clear" w:color="auto" w:fill="auto"/>
            <w:noWrap/>
            <w:vAlign w:val="center"/>
          </w:tcPr>
          <w:p w14:paraId="0EDE4135">
            <w:pPr>
              <w:keepNext w:val="0"/>
              <w:keepLines w:val="0"/>
              <w:pageBreakBefore w:val="0"/>
              <w:widowControl/>
              <w:suppressLineNumbers w:val="0"/>
              <w:kinsoku/>
              <w:wordWrap/>
              <w:overflowPunct/>
              <w:topLinePunct w:val="0"/>
              <w:autoSpaceDE/>
              <w:autoSpaceDN/>
              <w:bidi w:val="0"/>
              <w:adjustRightInd/>
              <w:ind w:firstLine="0" w:firstLineChars="0"/>
              <w:jc w:val="center"/>
              <w:textAlignment w:val="center"/>
              <w:rPr>
                <w:rFonts w:hint="default" w:ascii="Times New Roman" w:hAnsi="Times New Roman" w:eastAsia="仿宋_GB2312" w:cs="Times New Roman"/>
                <w:b w:val="0"/>
                <w:bCs w:val="0"/>
                <w:color w:val="auto"/>
                <w:sz w:val="28"/>
                <w:szCs w:val="28"/>
                <w:highlight w:val="none"/>
                <w:lang w:val="en-US" w:eastAsia="zh-CN"/>
              </w:rPr>
            </w:pPr>
            <w:r>
              <w:rPr>
                <w:rFonts w:hint="eastAsia" w:ascii="Times New Roman" w:hAnsi="Times New Roman" w:eastAsia="仿宋_GB2312" w:cs="Times New Roman"/>
                <w:i w:val="0"/>
                <w:iCs w:val="0"/>
                <w:color w:val="000000"/>
                <w:kern w:val="0"/>
                <w:sz w:val="28"/>
                <w:szCs w:val="28"/>
                <w:u w:val="none"/>
                <w:lang w:val="en-US" w:eastAsia="zh-CN" w:bidi="ar"/>
              </w:rPr>
              <w:t>760</w:t>
            </w:r>
          </w:p>
        </w:tc>
        <w:tc>
          <w:tcPr>
            <w:tcW w:w="1024"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4E28A8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Times New Roman" w:hAnsi="Times New Roman" w:eastAsia="仿宋_GB2312" w:cs="Times New Roman"/>
                <w:b w:val="0"/>
                <w:bCs w:val="0"/>
                <w:color w:val="auto"/>
                <w:sz w:val="28"/>
                <w:szCs w:val="28"/>
                <w:highlight w:val="none"/>
                <w:lang w:val="en-US" w:eastAsia="zh-CN"/>
              </w:rPr>
            </w:pPr>
            <w:r>
              <w:rPr>
                <w:rFonts w:hint="eastAsia" w:ascii="Times New Roman" w:hAnsi="Times New Roman" w:eastAsia="仿宋_GB2312" w:cs="Times New Roman"/>
                <w:b w:val="0"/>
                <w:bCs w:val="0"/>
                <w:color w:val="auto"/>
                <w:sz w:val="28"/>
                <w:szCs w:val="28"/>
                <w:highlight w:val="none"/>
                <w:lang w:val="en-US" w:eastAsia="zh-CN"/>
              </w:rPr>
              <w:t>3678</w:t>
            </w:r>
          </w:p>
        </w:tc>
      </w:tr>
      <w:tr w14:paraId="0062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3" w:hRule="atLeast"/>
        </w:trPr>
        <w:tc>
          <w:tcPr>
            <w:tcW w:w="1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A125">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lang w:val="en-US" w:eastAsia="zh-CN"/>
              </w:rPr>
              <w:t>所占总学</w:t>
            </w:r>
            <w:r>
              <w:rPr>
                <w:rFonts w:hint="eastAsia" w:ascii="仿宋_GB2312" w:hAnsi="仿宋_GB2312" w:eastAsia="仿宋_GB2312" w:cs="仿宋_GB2312"/>
                <w:b w:val="0"/>
                <w:bCs w:val="0"/>
                <w:color w:val="auto"/>
                <w:sz w:val="28"/>
                <w:szCs w:val="28"/>
                <w:lang w:val="en-US" w:eastAsia="zh-CN"/>
              </w:rPr>
              <w:br w:type="textWrapping"/>
            </w:r>
            <w:r>
              <w:rPr>
                <w:rFonts w:hint="eastAsia" w:ascii="仿宋_GB2312" w:hAnsi="仿宋_GB2312" w:eastAsia="仿宋_GB2312" w:cs="仿宋_GB2312"/>
                <w:b w:val="0"/>
                <w:bCs w:val="0"/>
                <w:color w:val="auto"/>
                <w:sz w:val="28"/>
                <w:szCs w:val="28"/>
                <w:lang w:val="en-US" w:eastAsia="zh-CN"/>
              </w:rPr>
              <w:t>时比例%</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FF318">
            <w:pPr>
              <w:keepNext w:val="0"/>
              <w:keepLines w:val="0"/>
              <w:pageBreakBefore w:val="0"/>
              <w:widowControl/>
              <w:suppressLineNumbers w:val="0"/>
              <w:kinsoku/>
              <w:wordWrap/>
              <w:overflowPunct/>
              <w:topLinePunct w:val="0"/>
              <w:autoSpaceDE/>
              <w:autoSpaceDN/>
              <w:bidi w:val="0"/>
              <w:adjustRightInd/>
              <w:ind w:firstLine="0" w:firstLineChars="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36.6%</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8504">
            <w:pPr>
              <w:keepNext w:val="0"/>
              <w:keepLines w:val="0"/>
              <w:pageBreakBefore w:val="0"/>
              <w:widowControl/>
              <w:suppressLineNumbers w:val="0"/>
              <w:kinsoku/>
              <w:wordWrap/>
              <w:overflowPunct/>
              <w:topLinePunct w:val="0"/>
              <w:autoSpaceDE/>
              <w:autoSpaceDN/>
              <w:bidi w:val="0"/>
              <w:adjustRightInd/>
              <w:ind w:firstLine="0" w:firstLineChars="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10.7%</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A4C4">
            <w:pPr>
              <w:keepNext w:val="0"/>
              <w:keepLines w:val="0"/>
              <w:pageBreakBefore w:val="0"/>
              <w:widowControl/>
              <w:suppressLineNumbers w:val="0"/>
              <w:kinsoku/>
              <w:wordWrap/>
              <w:overflowPunct/>
              <w:topLinePunct w:val="0"/>
              <w:autoSpaceDE/>
              <w:autoSpaceDN/>
              <w:bidi w:val="0"/>
              <w:adjustRightInd/>
              <w:ind w:firstLine="0" w:firstLineChars="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18.5%</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C547">
            <w:pPr>
              <w:keepNext w:val="0"/>
              <w:keepLines w:val="0"/>
              <w:pageBreakBefore w:val="0"/>
              <w:widowControl/>
              <w:suppressLineNumbers w:val="0"/>
              <w:kinsoku/>
              <w:wordWrap/>
              <w:overflowPunct/>
              <w:topLinePunct w:val="0"/>
              <w:autoSpaceDE/>
              <w:autoSpaceDN/>
              <w:bidi w:val="0"/>
              <w:adjustRightInd/>
              <w:ind w:firstLine="0" w:firstLineChars="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13.6%</w:t>
            </w:r>
          </w:p>
        </w:tc>
        <w:tc>
          <w:tcPr>
            <w:tcW w:w="1339" w:type="dxa"/>
            <w:tcBorders>
              <w:top w:val="single" w:color="000000" w:sz="4" w:space="0"/>
              <w:left w:val="single" w:color="000000" w:sz="4" w:space="0"/>
              <w:bottom w:val="single" w:color="000000" w:sz="4" w:space="0"/>
              <w:right w:val="nil"/>
            </w:tcBorders>
            <w:shd w:val="clear" w:color="auto" w:fill="auto"/>
            <w:noWrap/>
            <w:vAlign w:val="center"/>
          </w:tcPr>
          <w:p w14:paraId="2571B3A4">
            <w:pPr>
              <w:keepNext w:val="0"/>
              <w:keepLines w:val="0"/>
              <w:pageBreakBefore w:val="0"/>
              <w:widowControl/>
              <w:suppressLineNumbers w:val="0"/>
              <w:kinsoku/>
              <w:wordWrap/>
              <w:overflowPunct/>
              <w:topLinePunct w:val="0"/>
              <w:autoSpaceDE/>
              <w:autoSpaceDN/>
              <w:bidi w:val="0"/>
              <w:adjustRightInd/>
              <w:ind w:firstLine="0" w:firstLineChars="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20.7%</w:t>
            </w:r>
          </w:p>
        </w:tc>
        <w:tc>
          <w:tcPr>
            <w:tcW w:w="1024"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09082AC">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default" w:ascii="Times New Roman" w:hAnsi="Times New Roman" w:eastAsia="仿宋_GB2312" w:cs="Times New Roman"/>
                <w:b w:val="0"/>
                <w:bCs w:val="0"/>
                <w:color w:val="auto"/>
                <w:sz w:val="28"/>
                <w:szCs w:val="28"/>
                <w:lang w:val="en-US" w:eastAsia="zh-CN"/>
              </w:rPr>
            </w:pPr>
            <w:r>
              <w:rPr>
                <w:rFonts w:hint="default" w:ascii="Times New Roman" w:hAnsi="Times New Roman" w:eastAsia="仿宋_GB2312" w:cs="Times New Roman"/>
                <w:b w:val="0"/>
                <w:bCs w:val="0"/>
                <w:color w:val="auto"/>
                <w:sz w:val="28"/>
                <w:szCs w:val="28"/>
                <w:lang w:val="en-US" w:eastAsia="zh-CN"/>
              </w:rPr>
              <w:t>100%</w:t>
            </w:r>
          </w:p>
        </w:tc>
      </w:tr>
    </w:tbl>
    <w:p w14:paraId="0FA13DCD">
      <w:pPr>
        <w:numPr>
          <w:ilvl w:val="0"/>
          <w:numId w:val="0"/>
        </w:numPr>
        <w:spacing w:before="177" w:line="233" w:lineRule="auto"/>
        <w:outlineLvl w:val="0"/>
        <w:rPr>
          <w:rFonts w:hint="eastAsia" w:ascii="仿宋_GB2312" w:hAnsi="仿宋_GB2312" w:eastAsia="仿宋_GB2312" w:cs="仿宋_GB2312"/>
          <w:b/>
          <w:bCs/>
          <w:color w:val="auto"/>
          <w:sz w:val="30"/>
          <w:szCs w:val="30"/>
        </w:rPr>
      </w:pPr>
    </w:p>
    <w:p w14:paraId="5BDBBD95">
      <w:pPr>
        <w:numPr>
          <w:ilvl w:val="0"/>
          <w:numId w:val="0"/>
        </w:numPr>
        <w:spacing w:before="177" w:line="233" w:lineRule="auto"/>
        <w:jc w:val="center"/>
        <w:outlineLvl w:val="0"/>
        <w:rPr>
          <w:rFonts w:hint="eastAsia" w:ascii="仿宋_GB2312" w:hAnsi="仿宋_GB2312" w:eastAsia="仿宋_GB2312" w:cs="仿宋_GB2312"/>
          <w:b/>
          <w:bCs/>
          <w:color w:val="auto"/>
          <w:sz w:val="30"/>
          <w:szCs w:val="30"/>
        </w:rPr>
        <w:sectPr>
          <w:footerReference r:id="rId9" w:type="default"/>
          <w:pgSz w:w="11907" w:h="16840"/>
          <w:pgMar w:top="1440" w:right="1080" w:bottom="1440" w:left="1080" w:header="630" w:footer="1385" w:gutter="0"/>
          <w:pgNumType w:fmt="decimal"/>
          <w:cols w:space="720" w:num="1"/>
        </w:sectPr>
      </w:pPr>
    </w:p>
    <w:p w14:paraId="728EE7D9">
      <w:pPr>
        <w:numPr>
          <w:ilvl w:val="0"/>
          <w:numId w:val="0"/>
        </w:numPr>
        <w:spacing w:before="177" w:line="233" w:lineRule="auto"/>
        <w:jc w:val="center"/>
        <w:outlineLvl w:val="0"/>
        <w:rPr>
          <w:rFonts w:hint="eastAsia" w:ascii="仿宋_GB2312" w:hAnsi="仿宋_GB2312" w:eastAsia="仿宋_GB2312" w:cs="仿宋_GB2312"/>
          <w:b/>
          <w:bCs/>
          <w:color w:val="auto"/>
          <w:sz w:val="30"/>
          <w:szCs w:val="30"/>
        </w:rPr>
      </w:pPr>
      <w:bookmarkStart w:id="48" w:name="_Toc11279"/>
      <w:r>
        <w:rPr>
          <w:rFonts w:hint="eastAsia" w:ascii="仿宋_GB2312" w:hAnsi="仿宋_GB2312" w:eastAsia="仿宋_GB2312" w:cs="仿宋_GB2312"/>
          <w:b/>
          <w:bCs/>
          <w:color w:val="auto"/>
          <w:sz w:val="30"/>
          <w:szCs w:val="30"/>
        </w:rPr>
        <w:t>广西工艺美术学校艺术设计与制作专业</w:t>
      </w:r>
      <w:bookmarkEnd w:id="48"/>
    </w:p>
    <w:p w14:paraId="712393EB">
      <w:pPr>
        <w:numPr>
          <w:ilvl w:val="0"/>
          <w:numId w:val="0"/>
        </w:numPr>
        <w:spacing w:before="177" w:line="233" w:lineRule="auto"/>
        <w:jc w:val="center"/>
        <w:outlineLvl w:val="0"/>
      </w:pPr>
      <w:bookmarkStart w:id="49" w:name="_Toc27963"/>
      <w:r>
        <w:rPr>
          <w:rFonts w:hint="eastAsia" w:ascii="仿宋_GB2312" w:hAnsi="仿宋_GB2312" w:eastAsia="仿宋_GB2312" w:cs="仿宋_GB2312"/>
          <w:b/>
          <w:bCs/>
          <w:color w:val="auto"/>
          <w:sz w:val="30"/>
          <w:szCs w:val="30"/>
        </w:rPr>
        <w:t>（三年制）课程设置及教学时间安排表</w:t>
      </w:r>
      <w:bookmarkEnd w:id="49"/>
    </w:p>
    <w:p w14:paraId="1EC84ACF">
      <w:pPr>
        <w:numPr>
          <w:ilvl w:val="0"/>
          <w:numId w:val="0"/>
        </w:numPr>
        <w:spacing w:before="177" w:line="233" w:lineRule="auto"/>
        <w:jc w:val="center"/>
        <w:outlineLvl w:val="0"/>
      </w:pPr>
    </w:p>
    <w:tbl>
      <w:tblPr>
        <w:tblStyle w:val="12"/>
        <w:tblW w:w="9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
        <w:gridCol w:w="417"/>
        <w:gridCol w:w="416"/>
        <w:gridCol w:w="417"/>
        <w:gridCol w:w="1989"/>
        <w:gridCol w:w="664"/>
        <w:gridCol w:w="643"/>
        <w:gridCol w:w="654"/>
        <w:gridCol w:w="642"/>
        <w:gridCol w:w="718"/>
        <w:gridCol w:w="419"/>
        <w:gridCol w:w="419"/>
        <w:gridCol w:w="419"/>
        <w:gridCol w:w="419"/>
        <w:gridCol w:w="419"/>
        <w:gridCol w:w="423"/>
      </w:tblGrid>
      <w:tr w14:paraId="3EA64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A09E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课程</w:t>
            </w:r>
          </w:p>
          <w:p w14:paraId="0B4D54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分类</w:t>
            </w:r>
          </w:p>
        </w:tc>
        <w:tc>
          <w:tcPr>
            <w:tcW w:w="282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30C3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课程名称</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D63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课程性质</w:t>
            </w:r>
          </w:p>
        </w:tc>
        <w:tc>
          <w:tcPr>
            <w:tcW w:w="19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6807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学时</w:t>
            </w:r>
          </w:p>
        </w:tc>
        <w:tc>
          <w:tcPr>
            <w:tcW w:w="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747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学分</w:t>
            </w:r>
          </w:p>
        </w:tc>
        <w:tc>
          <w:tcPr>
            <w:tcW w:w="25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26D15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各学期周数或学时分配</w:t>
            </w:r>
          </w:p>
        </w:tc>
      </w:tr>
      <w:tr w14:paraId="28D71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9FD5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8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A5C4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4798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78261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总学时</w:t>
            </w:r>
          </w:p>
        </w:tc>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556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理论学时</w:t>
            </w:r>
          </w:p>
        </w:tc>
        <w:tc>
          <w:tcPr>
            <w:tcW w:w="6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47A9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实践学时</w:t>
            </w: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14CB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7190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1</w:t>
            </w:r>
          </w:p>
        </w:tc>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51C6D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w:t>
            </w:r>
          </w:p>
        </w:tc>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B055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3</w:t>
            </w:r>
          </w:p>
        </w:tc>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3DA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4</w:t>
            </w:r>
          </w:p>
        </w:tc>
        <w:tc>
          <w:tcPr>
            <w:tcW w:w="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4E08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5</w:t>
            </w:r>
          </w:p>
        </w:tc>
        <w:tc>
          <w:tcPr>
            <w:tcW w:w="4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2558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6</w:t>
            </w:r>
          </w:p>
        </w:tc>
      </w:tr>
      <w:tr w14:paraId="0B981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252F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8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1AB1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4712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7AEC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34AC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CDA8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38F9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922A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8A39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28CF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3D4B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CCBC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BB86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r>
      <w:tr w14:paraId="17921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2364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8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D109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3033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418C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B20A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F6B3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9B37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08C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9D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1F7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B48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70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76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r>
      <w:tr w14:paraId="4C481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9C2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公共基础课</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F29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EBA7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思政课程</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63B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中国特色社会主义</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6E68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FD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2AF1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DB2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E03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18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D53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0AB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77E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33AB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C171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2852A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37BE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339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6316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C96B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心理健康与职业生涯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CBE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50E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D12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204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27B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1BE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FF6C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DD1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BCE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230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91F5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7BC21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A16E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B79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4B64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AD7F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哲学与人生</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43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0A40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F5BB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382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2C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D7F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9FAF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5978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CC1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82D3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F8D9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408C8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31DA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7F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E908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BCCA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职业道德与法治</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B4F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2B48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1E2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26F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7D1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826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BD4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625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0C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51F8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B3A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51415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3989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241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2F30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1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1D91">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（拓展模块）国家安全教育、民族团结进步教育等</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02C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CA6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975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A9B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B4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468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134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B601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8E97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7D1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F23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382DD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E57E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3AD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D617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19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564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习近平新时代中国特色社会主义思想读本</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246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AB6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2F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5E4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D18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214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953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8C7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D10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E8B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79DF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74255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D712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1348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9700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语文（基础模块+职业模块）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64F2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5A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198</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CD7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144</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9E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E2B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9C77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20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D84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57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BB1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E3F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r>
      <w:tr w14:paraId="39234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19C5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7B3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DF94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语文（拓展模块）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893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C91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5FD1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B33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8D44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8C2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980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9BA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685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2C2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BB9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530D5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8927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F55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9</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4AD2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历史（基础模块）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6F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C60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72</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EE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72</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1B5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6E3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51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79E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3F7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658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91D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B835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08525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C602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FB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3685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历史（拓展模块）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903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A57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DA3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61C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F03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254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2A7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187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5A2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3DF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EEF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r>
      <w:tr w14:paraId="5A1A2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AD67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55C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11</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6280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英语（基础模块+职业模块）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14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247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144</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B03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C9C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C7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66A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264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238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AC9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15E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ECF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1AA4C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CC30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7DC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12</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681D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英语（拓展模块）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E13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A9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BDF3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93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048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3AD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03AF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FD2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687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025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4004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5861C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F2D4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34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13</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7457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数学（基础模块）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496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FE3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34D9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74B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73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D37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BBF5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56A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CCF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B31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910C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56BAA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4357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68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14</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E21C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数学（拓展模块）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709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D87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4B2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4C1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85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D39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9C46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500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723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8038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69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24E68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3723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A9BB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15</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89DE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信息技术（基础模块）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FE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AE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6D06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D819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348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709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F1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B45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816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4DE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B6AA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577E2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279A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BAD9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4ADA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信息技术（拓展模块）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8AC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B87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3C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EEC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A25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027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6D4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557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C15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60C3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AAF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19DC3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57E9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EDB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17</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ABA55A">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体育与健康（基础模块）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1536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E26E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ED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4E79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46</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A85A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22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93D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CA80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A2F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833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A7A5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0E6B3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4A96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5A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0FDA4">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体育与健康（拓展模块）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753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B38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90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494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99B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74</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E4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8B3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278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8E4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D2E6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46CF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DEA2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60B63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FFF4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3936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19</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0420B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艺术（基础模块）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496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91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40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12</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4E96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24</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47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7FB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58F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CA0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99E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80E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8AF2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264B3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2EDD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913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88ED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艺术（拓展模块）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678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1E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07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0D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CE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1D5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6A7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9FC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78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987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28C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26318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1A98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FAB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21</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FAF0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劳动教育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BE8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28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BBD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254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5B4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8A4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213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E5A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3F16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781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D3A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63310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7542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6200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22</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8C1B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安全教育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E1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90BB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19E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FFA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05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0.5</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626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DE1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63A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06C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B059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CF4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6E68A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97C5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FAE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23</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E3A11">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军事训练和国防教育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E1D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797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3195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24</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C5B9">
            <w:pPr>
              <w:keepNext w:val="0"/>
              <w:keepLines w:val="0"/>
              <w:pageBreakBefore w:val="0"/>
              <w:widowControl/>
              <w:wordWrap/>
              <w:overflowPunct/>
              <w:topLinePunct w:val="0"/>
              <w:bidi w:val="0"/>
              <w:spacing w:line="240" w:lineRule="auto"/>
              <w:ind w:firstLine="0" w:firstLineChars="0"/>
              <w:jc w:val="center"/>
              <w:rPr>
                <w:rFonts w:hint="eastAsia" w:ascii="Times New Roman" w:hAnsi="Times New Roman" w:eastAsia="仿宋_GB2312" w:cs="Times New Roman"/>
                <w:i w:val="0"/>
                <w:iCs w:val="0"/>
                <w:color w:val="000000"/>
                <w:sz w:val="20"/>
                <w:szCs w:val="20"/>
                <w:u w:val="none"/>
                <w:lang w:val="en-US" w:eastAsia="zh-CN"/>
              </w:rPr>
            </w:pPr>
            <w:r>
              <w:rPr>
                <w:rFonts w:hint="eastAsia" w:ascii="Times New Roman" w:hAnsi="Times New Roman" w:eastAsia="仿宋_GB2312" w:cs="Times New Roman"/>
                <w:i w:val="0"/>
                <w:iCs w:val="0"/>
                <w:color w:val="000000"/>
                <w:sz w:val="20"/>
                <w:szCs w:val="20"/>
                <w:u w:val="none"/>
                <w:lang w:val="en-US" w:eastAsia="zh-CN"/>
              </w:rPr>
              <w:t>48</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75F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944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206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4239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40E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9E22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340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15804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CE11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282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24</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3FDA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人工智能通识教育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F7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85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仿宋_GB2312" w:cs="Times New Roman"/>
                <w:i w:val="0"/>
                <w:iCs w:val="0"/>
                <w:snapToGrid w:val="0"/>
                <w:color w:val="auto"/>
                <w:kern w:val="0"/>
                <w:sz w:val="20"/>
                <w:szCs w:val="20"/>
                <w:u w:val="none"/>
                <w:lang w:val="en-US" w:eastAsia="zh-CN" w:bidi="ar"/>
              </w:rPr>
              <w:t>40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87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仿宋_GB2312" w:cs="Times New Roman"/>
                <w:i w:val="0"/>
                <w:iCs w:val="0"/>
                <w:snapToGrid w:val="0"/>
                <w:color w:val="auto"/>
                <w:kern w:val="0"/>
                <w:sz w:val="20"/>
                <w:szCs w:val="20"/>
                <w:u w:val="none"/>
                <w:lang w:val="en-US" w:eastAsia="zh-CN" w:bidi="ar"/>
              </w:rPr>
              <w:t>24</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3E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仿宋_GB2312" w:cs="Times New Roman"/>
                <w:i w:val="0"/>
                <w:iCs w:val="0"/>
                <w:snapToGrid w:val="0"/>
                <w:color w:val="auto"/>
                <w:kern w:val="0"/>
                <w:sz w:val="20"/>
                <w:szCs w:val="20"/>
                <w:u w:val="none"/>
                <w:lang w:val="en-US" w:eastAsia="zh-CN" w:bidi="ar"/>
              </w:rPr>
              <w:t>16</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66C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5F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217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48DB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4C6C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86C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55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2177A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3FA6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0E6AC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2396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1346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ABBA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838</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D96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508</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42F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74.5</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666C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Times New Roman" w:hAnsi="Times New Roman" w:eastAsia="宋体" w:cs="Times New Roman"/>
                <w:i w:val="0"/>
                <w:iCs w:val="0"/>
                <w:color w:val="000000"/>
                <w:kern w:val="0"/>
                <w:sz w:val="20"/>
                <w:szCs w:val="20"/>
                <w:u w:val="none"/>
                <w:lang w:val="en-US" w:eastAsia="zh-CN" w:bidi="ar"/>
              </w:rPr>
              <w:t>9</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CD5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4BA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CBC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F92A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DAB6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w:t>
            </w:r>
          </w:p>
        </w:tc>
      </w:tr>
      <w:tr w14:paraId="5462D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E3A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专业课</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755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专业基础课程</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1DA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A34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装饰画</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DC1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FD1B">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03AB">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10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30E8">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50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D1D30">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016A">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4DEA4">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5326">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24EB">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188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B39CA">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4D59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8D79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65E8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C8A5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1D7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基础图案</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6A2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24DF">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8794">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20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753E">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40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760B">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53DD">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546A">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26FB">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1EB4">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F99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C6E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3277F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E26B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C046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58B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F80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平面构成</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841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180B">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A857">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20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7850">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40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79994">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10E9">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C2B4">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3DF0">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C4F6F">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47DC">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A9D9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1FFA0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CA66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A5C9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137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FD4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色彩构成</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95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496B3">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40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BED5">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15</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6D1C">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25</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7054">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C080">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F6CC">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DA9F">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9B86">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033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0BF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56FB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882F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5F1D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5A2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5</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34D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字体与创意思维</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D53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B3227">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DB36">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20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4D6B0">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40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A7110">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217E9">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6D75">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9F57">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6E536">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546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AF5C3">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1F2EF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DA2F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BE76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4B6E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lang w:val="en-US" w:eastAsia="zh-CN"/>
              </w:rPr>
            </w:pPr>
            <w:r>
              <w:rPr>
                <w:rFonts w:hint="eastAsia" w:ascii="Times New Roman" w:hAnsi="Times New Roman" w:eastAsia="仿宋_GB2312" w:cs="Times New Roman"/>
                <w:i w:val="0"/>
                <w:iCs w:val="0"/>
                <w:color w:val="000000"/>
                <w:sz w:val="20"/>
                <w:szCs w:val="20"/>
                <w:u w:val="none"/>
                <w:lang w:val="en-US" w:eastAsia="zh-CN"/>
              </w:rPr>
              <w:t>6</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1EF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静物速写</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A5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BE87">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40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6B78">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15</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42D3">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25</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B4E2">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2717">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AC05E">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0ED5">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B562">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97E5">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F0DB">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5C8E4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C6BF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91DF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5A44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lang w:val="en-US" w:eastAsia="zh-CN"/>
              </w:rPr>
            </w:pPr>
            <w:r>
              <w:rPr>
                <w:rFonts w:hint="eastAsia" w:ascii="Times New Roman" w:hAnsi="Times New Roman" w:eastAsia="仿宋_GB2312" w:cs="Times New Roman"/>
                <w:i w:val="0"/>
                <w:iCs w:val="0"/>
                <w:color w:val="000000"/>
                <w:sz w:val="20"/>
                <w:szCs w:val="20"/>
                <w:u w:val="none"/>
                <w:lang w:val="en-US" w:eastAsia="zh-CN"/>
              </w:rPr>
              <w:t>7</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6192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艺术概论</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79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E267">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eastAsia" w:ascii="Times New Roman" w:hAnsi="Times New Roman" w:eastAsia="宋体" w:cs="Times New Roman"/>
                <w:i w:val="0"/>
                <w:iCs w:val="0"/>
                <w:snapToGrid w:val="0"/>
                <w:color w:val="auto"/>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29514">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eastAsia" w:ascii="Times New Roman" w:hAnsi="Times New Roman" w:eastAsia="宋体" w:cs="Times New Roman"/>
                <w:i w:val="0"/>
                <w:iCs w:val="0"/>
                <w:snapToGrid w:val="0"/>
                <w:color w:val="auto"/>
                <w:kern w:val="0"/>
                <w:sz w:val="20"/>
                <w:szCs w:val="20"/>
                <w:u w:val="none"/>
                <w:lang w:val="en-US" w:eastAsia="zh-CN" w:bidi="ar"/>
              </w:rPr>
              <w:t>36</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B093">
            <w:pPr>
              <w:jc w:val="center"/>
              <w:rPr>
                <w:rFonts w:hint="default" w:ascii="Times New Roman" w:hAnsi="Times New Roman" w:eastAsia="仿宋_GB2312" w:cs="Times New Roman"/>
                <w:i w:val="0"/>
                <w:iCs w:val="0"/>
                <w:snapToGrid w:val="0"/>
                <w:color w:val="auto"/>
                <w:kern w:val="0"/>
                <w:sz w:val="20"/>
                <w:szCs w:val="20"/>
                <w:u w:val="none"/>
                <w:lang w:val="en-US" w:eastAsia="zh-CN" w:bidi="ar"/>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D7913">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3F26F">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C6A7">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E5CB">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710F">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1D2F">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615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41AC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1B77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3587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48E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lang w:val="en-US" w:eastAsia="zh-CN"/>
              </w:rPr>
            </w:pPr>
            <w:r>
              <w:rPr>
                <w:rFonts w:hint="eastAsia" w:ascii="Times New Roman" w:hAnsi="Times New Roman" w:eastAsia="仿宋_GB2312" w:cs="Times New Roman"/>
                <w:i w:val="0"/>
                <w:iCs w:val="0"/>
                <w:color w:val="000000"/>
                <w:sz w:val="20"/>
                <w:szCs w:val="20"/>
                <w:u w:val="none"/>
                <w:lang w:val="en-US" w:eastAsia="zh-CN"/>
              </w:rPr>
              <w:t>8</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936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艺术史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04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F39D">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eastAsia" w:ascii="Times New Roman" w:hAnsi="Times New Roman" w:eastAsia="宋体" w:cs="Times New Roman"/>
                <w:i w:val="0"/>
                <w:iCs w:val="0"/>
                <w:snapToGrid w:val="0"/>
                <w:color w:val="auto"/>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E853">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eastAsia" w:ascii="Times New Roman" w:hAnsi="Times New Roman" w:eastAsia="宋体" w:cs="Times New Roman"/>
                <w:i w:val="0"/>
                <w:iCs w:val="0"/>
                <w:snapToGrid w:val="0"/>
                <w:color w:val="auto"/>
                <w:kern w:val="0"/>
                <w:sz w:val="20"/>
                <w:szCs w:val="20"/>
                <w:u w:val="none"/>
                <w:lang w:val="en-US" w:eastAsia="zh-CN" w:bidi="ar"/>
              </w:rPr>
              <w:t>36</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5B3D2">
            <w:pPr>
              <w:jc w:val="center"/>
              <w:rPr>
                <w:rFonts w:hint="default" w:ascii="Times New Roman" w:hAnsi="Times New Roman" w:eastAsia="仿宋_GB2312" w:cs="Times New Roman"/>
                <w:i w:val="0"/>
                <w:iCs w:val="0"/>
                <w:snapToGrid w:val="0"/>
                <w:color w:val="auto"/>
                <w:kern w:val="0"/>
                <w:sz w:val="20"/>
                <w:szCs w:val="20"/>
                <w:u w:val="none"/>
                <w:lang w:val="en-US" w:eastAsia="zh-CN" w:bidi="ar"/>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9C03">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i w:val="0"/>
                <w:iCs w:val="0"/>
                <w:snapToGrid w:val="0"/>
                <w:color w:val="auto"/>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4A04">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BF936">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C4355">
            <w:pPr>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7ED1">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B478">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5E55E">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27E7D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6E93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1040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1C5E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0160">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0"/>
                <w:szCs w:val="20"/>
                <w:u w:val="none"/>
                <w:lang w:val="en-US"/>
              </w:rPr>
            </w:pPr>
            <w:r>
              <w:rPr>
                <w:rFonts w:hint="eastAsia" w:ascii="Times New Roman" w:hAnsi="Times New Roman" w:eastAsia="宋体" w:cs="Times New Roman"/>
                <w:b/>
                <w:bCs/>
                <w:i w:val="0"/>
                <w:iCs w:val="0"/>
                <w:snapToGrid w:val="0"/>
                <w:color w:val="auto"/>
                <w:kern w:val="0"/>
                <w:sz w:val="20"/>
                <w:szCs w:val="20"/>
                <w:u w:val="none"/>
                <w:lang w:val="en-US" w:eastAsia="zh-CN" w:bidi="ar"/>
              </w:rPr>
              <w:t>392</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15493">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b/>
                <w:bCs/>
                <w:i w:val="0"/>
                <w:iCs w:val="0"/>
                <w:snapToGrid w:val="0"/>
                <w:color w:val="auto"/>
                <w:kern w:val="0"/>
                <w:sz w:val="20"/>
                <w:szCs w:val="20"/>
                <w:u w:val="none"/>
                <w:lang w:val="en-US" w:eastAsia="zh-CN" w:bidi="ar"/>
              </w:rPr>
              <w:t>1</w:t>
            </w:r>
            <w:r>
              <w:rPr>
                <w:rFonts w:hint="eastAsia" w:ascii="Times New Roman" w:hAnsi="Times New Roman" w:eastAsia="宋体" w:cs="Times New Roman"/>
                <w:b/>
                <w:bCs/>
                <w:i w:val="0"/>
                <w:iCs w:val="0"/>
                <w:snapToGrid w:val="0"/>
                <w:color w:val="auto"/>
                <w:kern w:val="0"/>
                <w:sz w:val="20"/>
                <w:szCs w:val="20"/>
                <w:u w:val="none"/>
                <w:lang w:val="en-US" w:eastAsia="zh-CN" w:bidi="ar"/>
              </w:rPr>
              <w:t>72</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8FA8">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b/>
                <w:bCs/>
                <w:i w:val="0"/>
                <w:iCs w:val="0"/>
                <w:snapToGrid w:val="0"/>
                <w:color w:val="auto"/>
                <w:kern w:val="0"/>
                <w:sz w:val="20"/>
                <w:szCs w:val="20"/>
                <w:u w:val="none"/>
                <w:lang w:val="en-US" w:eastAsia="zh-CN" w:bidi="ar"/>
              </w:rPr>
              <w:t>220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ED48">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auto"/>
                <w:kern w:val="0"/>
                <w:sz w:val="20"/>
                <w:szCs w:val="20"/>
                <w:u w:val="none"/>
                <w:lang w:val="en-US" w:eastAsia="zh-CN" w:bidi="ar"/>
              </w:rPr>
            </w:pPr>
            <w:r>
              <w:rPr>
                <w:rFonts w:hint="default" w:ascii="Times New Roman" w:hAnsi="Times New Roman" w:eastAsia="宋体" w:cs="Times New Roman"/>
                <w:b/>
                <w:bCs/>
                <w:i w:val="0"/>
                <w:iCs w:val="0"/>
                <w:snapToGrid w:val="0"/>
                <w:color w:val="auto"/>
                <w:kern w:val="0"/>
                <w:sz w:val="20"/>
                <w:szCs w:val="20"/>
                <w:u w:val="none"/>
                <w:lang w:val="en-US" w:eastAsia="zh-CN" w:bidi="ar"/>
              </w:rPr>
              <w:t>20</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6227">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snapToGrid w:val="0"/>
                <w:color w:val="000000"/>
                <w:kern w:val="0"/>
                <w:sz w:val="20"/>
                <w:szCs w:val="20"/>
                <w:u w:val="none"/>
                <w:lang w:val="en-US" w:eastAsia="zh-CN" w:bidi="ar"/>
              </w:rPr>
              <w:t>8</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C5520">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snapToGrid w:val="0"/>
                <w:color w:val="000000"/>
                <w:kern w:val="0"/>
                <w:sz w:val="20"/>
                <w:szCs w:val="20"/>
                <w:u w:val="none"/>
                <w:lang w:val="en-US" w:eastAsia="zh-CN" w:bidi="ar"/>
              </w:rPr>
              <w:t>8</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59BD">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CAB09">
            <w:pPr>
              <w:keepNext w:val="0"/>
              <w:keepLines w:val="0"/>
              <w:widowControl/>
              <w:suppressLineNumbers w:val="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8DC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15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r>
      <w:tr w14:paraId="36F9F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D91C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40E3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核心课程</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42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ADA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计算机平面设计（PS）</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09CB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1B1D">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100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144B">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30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F471">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70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16439">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5</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7627">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F562">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E8B5">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FD8C">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281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68C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50216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CDAE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6520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61E4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9D58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计算机平面设计（AI）</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C99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7DE9">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100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788B">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30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B30B">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70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96EC">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5</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57A32">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62FC">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F32A">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6D2E">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F2B5A">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FB8C3">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07769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BB72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D787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E439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A71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标志设计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B26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7F56">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80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877B">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20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2CE3">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60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579C">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B90E">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5CB0">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414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2D98">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E04D">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346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1F21C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8FFE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7945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3E0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8CD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版式设计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F87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7E8B">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160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DB9B">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20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0C4A">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140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6772F">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8</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24847">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D06BA">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A7D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C60E">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2045">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2F3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22583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AD34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1A86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EA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808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包装设计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0D7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48E6">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160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7E6AE">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40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06EEA">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120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FC23A">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9A42">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0CD1">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F5BC">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5EB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8</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3529">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495A5">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5785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9DFF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E951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4F7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07A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文创产品设计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56D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4CFC">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80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7665">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20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D836">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60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6660B">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C1809">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52AC">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347D">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53BB">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123BC">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B832">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35B88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EA5A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EB37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4464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B19F">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auto"/>
                <w:kern w:val="0"/>
                <w:sz w:val="20"/>
                <w:szCs w:val="20"/>
                <w:u w:val="none"/>
                <w:lang w:val="en-US" w:eastAsia="zh-CN" w:bidi="ar-SA"/>
              </w:rPr>
            </w:pPr>
            <w:r>
              <w:rPr>
                <w:rFonts w:hint="default" w:ascii="Times New Roman" w:hAnsi="Times New Roman" w:eastAsia="宋体" w:cs="Times New Roman"/>
                <w:b/>
                <w:bCs/>
                <w:i w:val="0"/>
                <w:iCs w:val="0"/>
                <w:snapToGrid w:val="0"/>
                <w:color w:val="auto"/>
                <w:kern w:val="0"/>
                <w:sz w:val="20"/>
                <w:szCs w:val="20"/>
                <w:u w:val="none"/>
                <w:lang w:val="en-US" w:eastAsia="zh-CN" w:bidi="ar"/>
              </w:rPr>
              <w:t>680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9A3AF">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auto"/>
                <w:kern w:val="0"/>
                <w:sz w:val="20"/>
                <w:szCs w:val="20"/>
                <w:u w:val="none"/>
                <w:lang w:val="en-US" w:eastAsia="zh-CN" w:bidi="ar-SA"/>
              </w:rPr>
            </w:pPr>
            <w:r>
              <w:rPr>
                <w:rFonts w:hint="default" w:ascii="Times New Roman" w:hAnsi="Times New Roman" w:eastAsia="宋体" w:cs="Times New Roman"/>
                <w:b/>
                <w:bCs/>
                <w:i w:val="0"/>
                <w:iCs w:val="0"/>
                <w:snapToGrid w:val="0"/>
                <w:color w:val="auto"/>
                <w:kern w:val="0"/>
                <w:sz w:val="20"/>
                <w:szCs w:val="20"/>
                <w:u w:val="none"/>
                <w:lang w:val="en-US" w:eastAsia="zh-CN" w:bidi="ar"/>
              </w:rPr>
              <w:t>160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CE3C">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auto"/>
                <w:kern w:val="0"/>
                <w:sz w:val="20"/>
                <w:szCs w:val="20"/>
                <w:u w:val="none"/>
                <w:lang w:val="en-US" w:eastAsia="zh-CN" w:bidi="ar-SA"/>
              </w:rPr>
            </w:pPr>
            <w:r>
              <w:rPr>
                <w:rFonts w:hint="default" w:ascii="Times New Roman" w:hAnsi="Times New Roman" w:eastAsia="宋体" w:cs="Times New Roman"/>
                <w:b/>
                <w:bCs/>
                <w:i w:val="0"/>
                <w:iCs w:val="0"/>
                <w:snapToGrid w:val="0"/>
                <w:color w:val="auto"/>
                <w:kern w:val="0"/>
                <w:sz w:val="20"/>
                <w:szCs w:val="20"/>
                <w:u w:val="none"/>
                <w:lang w:val="en-US" w:eastAsia="zh-CN" w:bidi="ar"/>
              </w:rPr>
              <w:t>520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5D05">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auto"/>
                <w:kern w:val="0"/>
                <w:sz w:val="20"/>
                <w:szCs w:val="20"/>
                <w:u w:val="none"/>
                <w:lang w:val="en-US" w:eastAsia="zh-CN" w:bidi="ar-SA"/>
              </w:rPr>
            </w:pPr>
            <w:r>
              <w:rPr>
                <w:rFonts w:hint="default" w:ascii="Times New Roman" w:hAnsi="Times New Roman" w:eastAsia="宋体" w:cs="Times New Roman"/>
                <w:b/>
                <w:bCs/>
                <w:i w:val="0"/>
                <w:iCs w:val="0"/>
                <w:snapToGrid w:val="0"/>
                <w:color w:val="auto"/>
                <w:kern w:val="0"/>
                <w:sz w:val="20"/>
                <w:szCs w:val="20"/>
                <w:u w:val="none"/>
                <w:lang w:val="en-US" w:eastAsia="zh-CN" w:bidi="ar"/>
              </w:rPr>
              <w:t>30</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DEEC">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6</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984E">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8</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C431">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8</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9681">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12</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C24BE">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E172">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p>
        </w:tc>
      </w:tr>
      <w:tr w14:paraId="67031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B4E0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E4C4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拓展</w:t>
            </w:r>
            <w:r>
              <w:rPr>
                <w:rFonts w:hint="default" w:ascii="Times New Roman" w:hAnsi="Times New Roman" w:eastAsia="仿宋_GB2312" w:cs="Times New Roman"/>
                <w:b/>
                <w:bCs/>
                <w:i w:val="0"/>
                <w:iCs w:val="0"/>
                <w:snapToGrid w:val="0"/>
                <w:color w:val="000000"/>
                <w:kern w:val="0"/>
                <w:sz w:val="20"/>
                <w:szCs w:val="20"/>
                <w:u w:val="none"/>
                <w:lang w:val="en-US" w:eastAsia="zh-CN" w:bidi="ar"/>
              </w:rPr>
              <w:t>课程</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8D22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50E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计算机平面综合设计（PS、AI、PPT）</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76A1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7AF7">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eastAsia" w:ascii="Times New Roman" w:hAnsi="Times New Roman" w:eastAsia="宋体" w:cs="Times New Roman"/>
                <w:i w:val="0"/>
                <w:iCs w:val="0"/>
                <w:snapToGrid w:val="0"/>
                <w:color w:val="auto"/>
                <w:kern w:val="0"/>
                <w:sz w:val="20"/>
                <w:szCs w:val="20"/>
                <w:u w:val="none"/>
                <w:lang w:val="en-US" w:eastAsia="zh-CN" w:bidi="ar"/>
              </w:rPr>
              <w:t>80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4BBC">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eastAsia" w:ascii="Times New Roman" w:hAnsi="Times New Roman" w:eastAsia="宋体" w:cs="Times New Roman"/>
                <w:i w:val="0"/>
                <w:iCs w:val="0"/>
                <w:snapToGrid w:val="0"/>
                <w:color w:val="auto"/>
                <w:kern w:val="0"/>
                <w:sz w:val="20"/>
                <w:szCs w:val="20"/>
                <w:u w:val="none"/>
                <w:lang w:val="en-US" w:eastAsia="zh-CN" w:bidi="ar"/>
              </w:rPr>
              <w:t>20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F421">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eastAsia" w:ascii="Times New Roman" w:hAnsi="Times New Roman" w:eastAsia="宋体" w:cs="Times New Roman"/>
                <w:i w:val="0"/>
                <w:iCs w:val="0"/>
                <w:snapToGrid w:val="0"/>
                <w:color w:val="auto"/>
                <w:kern w:val="0"/>
                <w:sz w:val="20"/>
                <w:szCs w:val="20"/>
                <w:u w:val="none"/>
                <w:lang w:val="en-US" w:eastAsia="zh-CN" w:bidi="ar"/>
              </w:rPr>
              <w:t>60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089D3">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eastAsia" w:ascii="Times New Roman" w:hAnsi="Times New Roman" w:eastAsia="宋体" w:cs="Times New Roman"/>
                <w:i w:val="0"/>
                <w:iCs w:val="0"/>
                <w:snapToGrid w:val="0"/>
                <w:color w:val="auto"/>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3570">
            <w:pPr>
              <w:jc w:val="center"/>
              <w:rPr>
                <w:rFonts w:hint="default" w:ascii="Times New Roman" w:hAnsi="Times New Roman" w:eastAsia="宋体" w:cs="Times New Roman"/>
                <w:i w:val="0"/>
                <w:iCs w:val="0"/>
                <w:snapToGrid w:val="0"/>
                <w:color w:val="FF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EDB0E">
            <w:pPr>
              <w:jc w:val="center"/>
              <w:rPr>
                <w:rFonts w:hint="default" w:ascii="Times New Roman" w:hAnsi="Times New Roman" w:eastAsia="宋体" w:cs="Times New Roman"/>
                <w:i w:val="0"/>
                <w:iCs w:val="0"/>
                <w:snapToGrid w:val="0"/>
                <w:color w:val="FF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C923">
            <w:pPr>
              <w:jc w:val="center"/>
              <w:rPr>
                <w:rFonts w:hint="default" w:ascii="Times New Roman" w:hAnsi="Times New Roman" w:eastAsia="宋体" w:cs="Times New Roman"/>
                <w:i w:val="0"/>
                <w:iCs w:val="0"/>
                <w:snapToGrid w:val="0"/>
                <w:color w:val="FF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0C67">
            <w:pPr>
              <w:keepNext w:val="0"/>
              <w:keepLines w:val="0"/>
              <w:widowControl/>
              <w:suppressLineNumbers w:val="0"/>
              <w:jc w:val="center"/>
              <w:textAlignment w:val="center"/>
              <w:rPr>
                <w:rFonts w:hint="default" w:ascii="Times New Roman" w:hAnsi="Times New Roman" w:eastAsia="宋体" w:cs="Times New Roman"/>
                <w:i w:val="0"/>
                <w:iCs w:val="0"/>
                <w:snapToGrid w:val="0"/>
                <w:color w:val="FF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4D652">
            <w:pPr>
              <w:jc w:val="center"/>
              <w:rPr>
                <w:rFonts w:hint="default" w:ascii="Times New Roman" w:hAnsi="Times New Roman" w:eastAsia="宋体" w:cs="Times New Roman"/>
                <w:i w:val="0"/>
                <w:iCs w:val="0"/>
                <w:snapToGrid w:val="0"/>
                <w:color w:val="FF0000"/>
                <w:kern w:val="0"/>
                <w:sz w:val="20"/>
                <w:szCs w:val="20"/>
                <w:u w:val="none"/>
                <w:lang w:val="en-US" w:eastAsia="zh-CN" w:bidi="ar-SA"/>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41D7">
            <w:pPr>
              <w:keepNext w:val="0"/>
              <w:keepLines w:val="0"/>
              <w:widowControl/>
              <w:suppressLineNumbers w:val="0"/>
              <w:jc w:val="center"/>
              <w:textAlignment w:val="center"/>
              <w:rPr>
                <w:rFonts w:hint="default" w:ascii="Times New Roman" w:hAnsi="Times New Roman" w:eastAsia="宋体" w:cs="Times New Roman"/>
                <w:i w:val="0"/>
                <w:iCs w:val="0"/>
                <w:snapToGrid w:val="0"/>
                <w:color w:val="FF0000"/>
                <w:kern w:val="0"/>
                <w:sz w:val="20"/>
                <w:szCs w:val="20"/>
                <w:u w:val="none"/>
                <w:lang w:val="en-US" w:eastAsia="zh-CN" w:bidi="ar-SA"/>
              </w:rPr>
            </w:pPr>
            <w:r>
              <w:rPr>
                <w:rFonts w:hint="eastAsia" w:ascii="Times New Roman" w:hAnsi="Times New Roman" w:eastAsia="宋体" w:cs="Times New Roman"/>
                <w:i w:val="0"/>
                <w:iCs w:val="0"/>
                <w:snapToGrid w:val="0"/>
                <w:color w:val="auto"/>
                <w:kern w:val="0"/>
                <w:sz w:val="20"/>
                <w:szCs w:val="20"/>
                <w:u w:val="none"/>
                <w:lang w:val="en-US" w:eastAsia="zh-CN" w:bidi="ar"/>
              </w:rPr>
              <w:t>4</w:t>
            </w:r>
          </w:p>
        </w:tc>
      </w:tr>
      <w:tr w14:paraId="5A4C5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9957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FA9E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8CC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B19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广告设计（POP手绘）</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4AF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B0D8">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FBADD">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20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FF6BA">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40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E2C7">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B2F6">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A8B5">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0A99">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C652">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ECD16">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5043B">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r>
      <w:tr w14:paraId="70E7B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2AD2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D108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3347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A96B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广告设计（手绘插画、综合设计）</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647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40F6">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160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528A">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80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E9AA">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80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A40D">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8</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025F">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110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540B">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7E0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0AA4">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95E4">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r>
      <w:tr w14:paraId="49374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1D9F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537C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243C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2CA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数码摄影（广告）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95F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D622">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FFA9">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20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3876">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40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1F8B">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E7C5">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BAB1">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4422">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00A4D">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1080">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377F">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r>
      <w:tr w14:paraId="60000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FF72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0DA5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37C1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68E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VI设计</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2877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1D039">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140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A6DE0">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40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039F">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100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89BD">
            <w:pPr>
              <w:keepNext w:val="0"/>
              <w:keepLines w:val="0"/>
              <w:widowControl/>
              <w:suppressLineNumbers w:val="0"/>
              <w:jc w:val="center"/>
              <w:textAlignment w:val="center"/>
              <w:rPr>
                <w:rFonts w:hint="default" w:ascii="Times New Roman" w:hAnsi="Times New Roman" w:eastAsia="宋体" w:cs="Times New Roman"/>
                <w:i w:val="0"/>
                <w:iCs w:val="0"/>
                <w:snapToGrid w:val="0"/>
                <w:color w:val="auto"/>
                <w:kern w:val="0"/>
                <w:sz w:val="20"/>
                <w:szCs w:val="20"/>
                <w:u w:val="none"/>
                <w:lang w:val="en-US" w:eastAsia="zh-CN" w:bidi="ar-SA"/>
              </w:rPr>
            </w:pPr>
            <w:r>
              <w:rPr>
                <w:rFonts w:hint="default" w:ascii="Times New Roman" w:hAnsi="Times New Roman" w:eastAsia="宋体" w:cs="Times New Roman"/>
                <w:i w:val="0"/>
                <w:iCs w:val="0"/>
                <w:snapToGrid w:val="0"/>
                <w:color w:val="auto"/>
                <w:kern w:val="0"/>
                <w:sz w:val="20"/>
                <w:szCs w:val="20"/>
                <w:u w:val="none"/>
                <w:lang w:val="en-US" w:eastAsia="zh-CN" w:bidi="ar"/>
              </w:rPr>
              <w:t>7</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BFD6">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9373">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8767">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7</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9466">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2EA9">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8BBB">
            <w:pPr>
              <w:jc w:val="center"/>
              <w:rPr>
                <w:rFonts w:hint="default" w:ascii="Times New Roman" w:hAnsi="Times New Roman" w:eastAsia="宋体" w:cs="Times New Roman"/>
                <w:i w:val="0"/>
                <w:iCs w:val="0"/>
                <w:snapToGrid w:val="0"/>
                <w:color w:val="000000"/>
                <w:kern w:val="0"/>
                <w:sz w:val="22"/>
                <w:szCs w:val="22"/>
                <w:u w:val="none"/>
                <w:lang w:val="en-US" w:eastAsia="zh-CN" w:bidi="ar-SA"/>
              </w:rPr>
            </w:pPr>
          </w:p>
        </w:tc>
      </w:tr>
      <w:tr w14:paraId="12A2A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8089DD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3F96DBB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48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1BE3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44D5">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auto"/>
                <w:kern w:val="0"/>
                <w:sz w:val="20"/>
                <w:szCs w:val="20"/>
                <w:u w:val="none"/>
                <w:lang w:val="en-US" w:eastAsia="zh-CN" w:bidi="ar-SA"/>
              </w:rPr>
            </w:pPr>
            <w:r>
              <w:rPr>
                <w:rFonts w:hint="eastAsia" w:ascii="Times New Roman" w:hAnsi="Times New Roman" w:eastAsia="宋体" w:cs="Times New Roman"/>
                <w:b/>
                <w:bCs/>
                <w:i w:val="0"/>
                <w:iCs w:val="0"/>
                <w:snapToGrid w:val="0"/>
                <w:color w:val="auto"/>
                <w:kern w:val="0"/>
                <w:sz w:val="20"/>
                <w:szCs w:val="20"/>
                <w:u w:val="none"/>
                <w:lang w:val="en-US" w:eastAsia="zh-CN" w:bidi="ar"/>
              </w:rPr>
              <w:t>500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4518">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auto"/>
                <w:kern w:val="0"/>
                <w:sz w:val="20"/>
                <w:szCs w:val="20"/>
                <w:u w:val="none"/>
                <w:lang w:val="en-US" w:eastAsia="zh-CN" w:bidi="ar-SA"/>
              </w:rPr>
            </w:pPr>
            <w:r>
              <w:rPr>
                <w:rFonts w:hint="default" w:ascii="Times New Roman" w:hAnsi="Times New Roman" w:eastAsia="宋体" w:cs="Times New Roman"/>
                <w:b/>
                <w:bCs/>
                <w:i w:val="0"/>
                <w:iCs w:val="0"/>
                <w:snapToGrid w:val="0"/>
                <w:color w:val="auto"/>
                <w:kern w:val="0"/>
                <w:sz w:val="20"/>
                <w:szCs w:val="20"/>
                <w:u w:val="none"/>
                <w:lang w:val="en-US" w:eastAsia="zh-CN" w:bidi="ar"/>
              </w:rPr>
              <w:t>1</w:t>
            </w:r>
            <w:r>
              <w:rPr>
                <w:rFonts w:hint="eastAsia" w:ascii="Times New Roman" w:hAnsi="Times New Roman" w:eastAsia="宋体" w:cs="Times New Roman"/>
                <w:b/>
                <w:bCs/>
                <w:i w:val="0"/>
                <w:iCs w:val="0"/>
                <w:snapToGrid w:val="0"/>
                <w:color w:val="auto"/>
                <w:kern w:val="0"/>
                <w:sz w:val="20"/>
                <w:szCs w:val="20"/>
                <w:u w:val="none"/>
                <w:lang w:val="en-US" w:eastAsia="zh-CN" w:bidi="ar"/>
              </w:rPr>
              <w:t>80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E5D2">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auto"/>
                <w:kern w:val="0"/>
                <w:sz w:val="20"/>
                <w:szCs w:val="20"/>
                <w:u w:val="none"/>
                <w:lang w:val="en-US" w:eastAsia="zh-CN" w:bidi="ar-SA"/>
              </w:rPr>
            </w:pPr>
            <w:r>
              <w:rPr>
                <w:rFonts w:hint="eastAsia" w:ascii="Times New Roman" w:hAnsi="Times New Roman" w:eastAsia="宋体" w:cs="Times New Roman"/>
                <w:b/>
                <w:bCs/>
                <w:i w:val="0"/>
                <w:iCs w:val="0"/>
                <w:snapToGrid w:val="0"/>
                <w:color w:val="auto"/>
                <w:kern w:val="0"/>
                <w:sz w:val="20"/>
                <w:szCs w:val="20"/>
                <w:u w:val="none"/>
                <w:lang w:val="en-US" w:eastAsia="zh-CN" w:bidi="ar"/>
              </w:rPr>
              <w:t>320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A01C8">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auto"/>
                <w:kern w:val="0"/>
                <w:sz w:val="20"/>
                <w:szCs w:val="20"/>
                <w:u w:val="none"/>
                <w:lang w:val="en-US" w:eastAsia="zh-CN" w:bidi="ar-SA"/>
              </w:rPr>
            </w:pPr>
            <w:r>
              <w:rPr>
                <w:rFonts w:hint="default" w:ascii="Times New Roman" w:hAnsi="Times New Roman" w:eastAsia="宋体" w:cs="Times New Roman"/>
                <w:b/>
                <w:bCs/>
                <w:i w:val="0"/>
                <w:iCs w:val="0"/>
                <w:snapToGrid w:val="0"/>
                <w:color w:val="auto"/>
                <w:kern w:val="0"/>
                <w:sz w:val="20"/>
                <w:szCs w:val="20"/>
                <w:u w:val="none"/>
                <w:lang w:val="en-US" w:eastAsia="zh-CN" w:bidi="ar"/>
              </w:rPr>
              <w:t>2</w:t>
            </w:r>
            <w:r>
              <w:rPr>
                <w:rFonts w:hint="eastAsia" w:ascii="Times New Roman" w:hAnsi="Times New Roman" w:eastAsia="宋体" w:cs="Times New Roman"/>
                <w:b/>
                <w:bCs/>
                <w:i w:val="0"/>
                <w:iCs w:val="0"/>
                <w:snapToGrid w:val="0"/>
                <w:color w:val="auto"/>
                <w:kern w:val="0"/>
                <w:sz w:val="20"/>
                <w:szCs w:val="20"/>
                <w:u w:val="none"/>
                <w:lang w:val="en-US" w:eastAsia="zh-CN" w:bidi="ar"/>
              </w:rPr>
              <w:t>5</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5097">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3</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B5D3">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7BB6">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11</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6749">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8</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D599">
            <w:pPr>
              <w:jc w:val="center"/>
              <w:rPr>
                <w:rFonts w:hint="default" w:ascii="Times New Roman" w:hAnsi="Times New Roman" w:eastAsia="宋体" w:cs="Times New Roman"/>
                <w:b/>
                <w:bCs/>
                <w:i w:val="0"/>
                <w:iCs w:val="0"/>
                <w:snapToGrid w:val="0"/>
                <w:color w:val="000000"/>
                <w:kern w:val="0"/>
                <w:sz w:val="20"/>
                <w:szCs w:val="20"/>
                <w:u w:val="none"/>
                <w:lang w:val="en-US" w:eastAsia="zh-CN" w:bidi="ar-SA"/>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F160">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2"/>
                <w:szCs w:val="22"/>
                <w:u w:val="none"/>
                <w:lang w:val="en-US" w:eastAsia="zh-CN" w:bidi="ar-SA"/>
              </w:rPr>
            </w:pPr>
            <w:r>
              <w:rPr>
                <w:rFonts w:hint="eastAsia" w:ascii="Times New Roman" w:hAnsi="Times New Roman" w:eastAsia="宋体" w:cs="Times New Roman"/>
                <w:b/>
                <w:bCs/>
                <w:i w:val="0"/>
                <w:iCs w:val="0"/>
                <w:snapToGrid w:val="0"/>
                <w:color w:val="000000"/>
                <w:kern w:val="0"/>
                <w:sz w:val="22"/>
                <w:szCs w:val="22"/>
                <w:u w:val="none"/>
                <w:lang w:val="en-US" w:eastAsia="zh-CN" w:bidi="ar"/>
              </w:rPr>
              <w:t>4</w:t>
            </w:r>
          </w:p>
        </w:tc>
      </w:tr>
      <w:tr w14:paraId="74709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1ADB7A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实习</w:t>
            </w:r>
          </w:p>
          <w:p w14:paraId="14803E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实训</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77F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0FDB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毕业设计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9B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780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160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5A5C">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40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07C3B">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120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14FC">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8</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A599">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CE097">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90E3">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24C03">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429C">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DFDF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8</w:t>
            </w:r>
          </w:p>
        </w:tc>
      </w:tr>
      <w:tr w14:paraId="08EA6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left w:val="single" w:color="000000" w:sz="4" w:space="0"/>
              <w:right w:val="single" w:color="000000" w:sz="4" w:space="0"/>
            </w:tcBorders>
            <w:shd w:val="clear" w:color="auto" w:fill="auto"/>
            <w:vAlign w:val="center"/>
          </w:tcPr>
          <w:p w14:paraId="4BCEDC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DEC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158B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岗位实习</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24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C60D">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eastAsia" w:ascii="Times New Roman" w:hAnsi="Times New Roman" w:eastAsia="宋体" w:cs="Times New Roman"/>
                <w:i w:val="0"/>
                <w:iCs w:val="0"/>
                <w:snapToGrid w:val="0"/>
                <w:color w:val="000000"/>
                <w:kern w:val="0"/>
                <w:sz w:val="20"/>
                <w:szCs w:val="20"/>
                <w:u w:val="none"/>
                <w:lang w:val="en-US" w:eastAsia="zh-CN" w:bidi="ar"/>
              </w:rPr>
              <w:t>600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2A2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79CDD">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400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A4667">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20</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08884">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4016">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DFE4">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6A4C">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E81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snapToGrid w:val="0"/>
                <w:color w:val="000000"/>
                <w:kern w:val="0"/>
                <w:sz w:val="20"/>
                <w:szCs w:val="20"/>
                <w:u w:val="none"/>
                <w:lang w:val="en-US" w:eastAsia="zh-CN" w:bidi="ar"/>
              </w:rPr>
              <w:t>20</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DF88">
            <w:pPr>
              <w:jc w:val="center"/>
              <w:rPr>
                <w:rFonts w:hint="default" w:ascii="Times New Roman" w:hAnsi="Times New Roman" w:eastAsia="宋体" w:cs="Times New Roman"/>
                <w:i w:val="0"/>
                <w:iCs w:val="0"/>
                <w:snapToGrid w:val="0"/>
                <w:color w:val="000000"/>
                <w:kern w:val="0"/>
                <w:sz w:val="20"/>
                <w:szCs w:val="20"/>
                <w:u w:val="none"/>
                <w:lang w:val="en-US" w:eastAsia="zh-CN" w:bidi="ar-SA"/>
              </w:rPr>
            </w:pPr>
          </w:p>
        </w:tc>
      </w:tr>
      <w:tr w14:paraId="435DD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34EC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4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18415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1EAF3">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760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95FF">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40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0DB3">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720</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A24C">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28</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711C">
            <w:pPr>
              <w:jc w:val="center"/>
              <w:rPr>
                <w:rFonts w:hint="default" w:ascii="Times New Roman" w:hAnsi="Times New Roman" w:eastAsia="宋体" w:cs="Times New Roman"/>
                <w:b/>
                <w:bCs/>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4EEB">
            <w:pPr>
              <w:jc w:val="center"/>
              <w:rPr>
                <w:rFonts w:hint="default" w:ascii="Times New Roman" w:hAnsi="Times New Roman" w:eastAsia="宋体" w:cs="Times New Roman"/>
                <w:b/>
                <w:bCs/>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F602">
            <w:pPr>
              <w:jc w:val="center"/>
              <w:rPr>
                <w:rFonts w:hint="default" w:ascii="Times New Roman" w:hAnsi="Times New Roman" w:eastAsia="宋体" w:cs="Times New Roman"/>
                <w:b/>
                <w:bCs/>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F770">
            <w:pPr>
              <w:jc w:val="center"/>
              <w:rPr>
                <w:rFonts w:hint="default" w:ascii="Times New Roman" w:hAnsi="Times New Roman" w:eastAsia="宋体" w:cs="Times New Roman"/>
                <w:b/>
                <w:bCs/>
                <w:i w:val="0"/>
                <w:iCs w:val="0"/>
                <w:snapToGrid w:val="0"/>
                <w:color w:val="000000"/>
                <w:kern w:val="0"/>
                <w:sz w:val="20"/>
                <w:szCs w:val="20"/>
                <w:u w:val="none"/>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8995">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20</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D5E6">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SA"/>
              </w:rPr>
            </w:pPr>
            <w:r>
              <w:rPr>
                <w:rFonts w:hint="default" w:ascii="Times New Roman" w:hAnsi="Times New Roman" w:eastAsia="宋体" w:cs="Times New Roman"/>
                <w:b/>
                <w:bCs/>
                <w:i w:val="0"/>
                <w:iCs w:val="0"/>
                <w:snapToGrid w:val="0"/>
                <w:color w:val="000000"/>
                <w:kern w:val="0"/>
                <w:sz w:val="20"/>
                <w:szCs w:val="20"/>
                <w:u w:val="none"/>
                <w:lang w:val="en-US" w:eastAsia="zh-CN" w:bidi="ar"/>
              </w:rPr>
              <w:t>8</w:t>
            </w:r>
          </w:p>
        </w:tc>
      </w:tr>
      <w:tr w14:paraId="43C0D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3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D1A29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合计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D0DAA7">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
              </w:rPr>
            </w:pPr>
            <w:r>
              <w:rPr>
                <w:rFonts w:hint="eastAsia" w:ascii="Times New Roman" w:hAnsi="Times New Roman" w:eastAsia="宋体" w:cs="Times New Roman"/>
                <w:b/>
                <w:bCs/>
                <w:i w:val="0"/>
                <w:iCs w:val="0"/>
                <w:snapToGrid w:val="0"/>
                <w:color w:val="000000"/>
                <w:kern w:val="0"/>
                <w:sz w:val="20"/>
                <w:szCs w:val="20"/>
                <w:u w:val="none"/>
                <w:lang w:val="en-US" w:eastAsia="zh-CN" w:bidi="ar"/>
              </w:rPr>
              <w:t>3678</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1368B3">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
              </w:rPr>
            </w:pPr>
            <w:r>
              <w:rPr>
                <w:rFonts w:hint="eastAsia" w:ascii="Times New Roman" w:hAnsi="Times New Roman" w:eastAsia="宋体" w:cs="Times New Roman"/>
                <w:b/>
                <w:bCs/>
                <w:i w:val="0"/>
                <w:iCs w:val="0"/>
                <w:snapToGrid w:val="0"/>
                <w:color w:val="000000"/>
                <w:kern w:val="0"/>
                <w:sz w:val="20"/>
                <w:szCs w:val="20"/>
                <w:u w:val="none"/>
                <w:lang w:val="en-US" w:eastAsia="zh-CN" w:bidi="ar"/>
              </w:rPr>
              <w:t>1390</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606364">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
              </w:rPr>
            </w:pPr>
            <w:r>
              <w:rPr>
                <w:rFonts w:hint="eastAsia" w:ascii="Times New Roman" w:hAnsi="Times New Roman" w:eastAsia="宋体" w:cs="Times New Roman"/>
                <w:b/>
                <w:bCs/>
                <w:i w:val="0"/>
                <w:iCs w:val="0"/>
                <w:snapToGrid w:val="0"/>
                <w:color w:val="000000"/>
                <w:kern w:val="0"/>
                <w:sz w:val="20"/>
                <w:szCs w:val="20"/>
                <w:u w:val="none"/>
                <w:lang w:val="en-US" w:eastAsia="zh-CN" w:bidi="ar"/>
              </w:rPr>
              <w:t>2288</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F36EA6">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
              </w:rPr>
            </w:pPr>
            <w:r>
              <w:rPr>
                <w:rFonts w:hint="eastAsia" w:ascii="Times New Roman" w:hAnsi="Times New Roman" w:eastAsia="宋体" w:cs="Times New Roman"/>
                <w:b/>
                <w:bCs/>
                <w:i w:val="0"/>
                <w:iCs w:val="0"/>
                <w:snapToGrid w:val="0"/>
                <w:color w:val="000000"/>
                <w:kern w:val="0"/>
                <w:sz w:val="20"/>
                <w:szCs w:val="20"/>
                <w:u w:val="none"/>
                <w:lang w:val="en-US" w:eastAsia="zh-CN" w:bidi="ar"/>
              </w:rPr>
              <w:t>177.5</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481D95">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
              </w:rPr>
            </w:pPr>
            <w:r>
              <w:rPr>
                <w:rFonts w:hint="eastAsia" w:ascii="Times New Roman" w:hAnsi="Times New Roman" w:eastAsia="宋体" w:cs="Times New Roman"/>
                <w:b/>
                <w:bCs/>
                <w:i w:val="0"/>
                <w:iCs w:val="0"/>
                <w:snapToGrid w:val="0"/>
                <w:color w:val="000000"/>
                <w:kern w:val="0"/>
                <w:sz w:val="20"/>
                <w:szCs w:val="20"/>
                <w:u w:val="none"/>
                <w:lang w:val="en-US" w:eastAsia="zh-CN" w:bidi="ar"/>
              </w:rPr>
              <w:t>36</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DD7200">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
              </w:rPr>
            </w:pPr>
            <w:r>
              <w:rPr>
                <w:rFonts w:hint="eastAsia" w:ascii="Times New Roman" w:hAnsi="Times New Roman" w:eastAsia="宋体" w:cs="Times New Roman"/>
                <w:b/>
                <w:bCs/>
                <w:i w:val="0"/>
                <w:iCs w:val="0"/>
                <w:snapToGrid w:val="0"/>
                <w:color w:val="000000"/>
                <w:kern w:val="0"/>
                <w:sz w:val="20"/>
                <w:szCs w:val="20"/>
                <w:u w:val="none"/>
                <w:lang w:val="en-US" w:eastAsia="zh-CN" w:bidi="ar"/>
              </w:rPr>
              <w:t>34</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C14536">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
              </w:rPr>
            </w:pPr>
            <w:r>
              <w:rPr>
                <w:rFonts w:hint="eastAsia" w:ascii="Times New Roman" w:hAnsi="Times New Roman" w:eastAsia="宋体" w:cs="Times New Roman"/>
                <w:b/>
                <w:bCs/>
                <w:i w:val="0"/>
                <w:iCs w:val="0"/>
                <w:snapToGrid w:val="0"/>
                <w:color w:val="000000"/>
                <w:kern w:val="0"/>
                <w:sz w:val="20"/>
                <w:szCs w:val="20"/>
                <w:u w:val="none"/>
                <w:lang w:val="en-US" w:eastAsia="zh-CN" w:bidi="ar"/>
              </w:rPr>
              <w:t>35</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2C5DCB">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
              </w:rPr>
            </w:pPr>
            <w:r>
              <w:rPr>
                <w:rFonts w:hint="eastAsia" w:ascii="Times New Roman" w:hAnsi="Times New Roman" w:eastAsia="宋体" w:cs="Times New Roman"/>
                <w:b/>
                <w:bCs/>
                <w:i w:val="0"/>
                <w:iCs w:val="0"/>
                <w:snapToGrid w:val="0"/>
                <w:color w:val="000000"/>
                <w:kern w:val="0"/>
                <w:sz w:val="20"/>
                <w:szCs w:val="20"/>
                <w:u w:val="none"/>
                <w:lang w:val="en-US" w:eastAsia="zh-CN" w:bidi="ar"/>
              </w:rPr>
              <w:t>36</w:t>
            </w:r>
          </w:p>
        </w:tc>
        <w:tc>
          <w:tcPr>
            <w:tcW w:w="4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95D091">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
              </w:rPr>
            </w:pPr>
            <w:r>
              <w:rPr>
                <w:rFonts w:hint="eastAsia" w:ascii="Times New Roman" w:hAnsi="Times New Roman" w:eastAsia="宋体" w:cs="Times New Roman"/>
                <w:b/>
                <w:bCs/>
                <w:i w:val="0"/>
                <w:iCs w:val="0"/>
                <w:snapToGrid w:val="0"/>
                <w:color w:val="000000"/>
                <w:kern w:val="0"/>
                <w:sz w:val="20"/>
                <w:szCs w:val="20"/>
                <w:u w:val="none"/>
                <w:lang w:val="en-US" w:eastAsia="zh-CN" w:bidi="ar"/>
              </w:rPr>
              <w:t>20</w:t>
            </w:r>
          </w:p>
        </w:tc>
        <w:tc>
          <w:tcPr>
            <w:tcW w:w="42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E0DFA5">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20"/>
                <w:szCs w:val="20"/>
                <w:u w:val="none"/>
                <w:lang w:val="en-US" w:eastAsia="zh-CN" w:bidi="ar"/>
              </w:rPr>
            </w:pPr>
            <w:r>
              <w:rPr>
                <w:rFonts w:hint="eastAsia" w:ascii="Times New Roman" w:hAnsi="Times New Roman" w:eastAsia="宋体" w:cs="Times New Roman"/>
                <w:b/>
                <w:bCs/>
                <w:i w:val="0"/>
                <w:iCs w:val="0"/>
                <w:snapToGrid w:val="0"/>
                <w:color w:val="000000"/>
                <w:kern w:val="0"/>
                <w:sz w:val="20"/>
                <w:szCs w:val="20"/>
                <w:u w:val="none"/>
                <w:lang w:val="en-US" w:eastAsia="zh-CN" w:bidi="ar"/>
              </w:rPr>
              <w:t>24</w:t>
            </w:r>
          </w:p>
        </w:tc>
      </w:tr>
    </w:tbl>
    <w:p w14:paraId="48E24F9A">
      <w:pPr>
        <w:pStyle w:val="6"/>
        <w:spacing w:line="202" w:lineRule="exact"/>
        <w:rPr>
          <w:sz w:val="17"/>
        </w:rPr>
      </w:pPr>
    </w:p>
    <w:p w14:paraId="5F0D960A">
      <w:pPr>
        <w:pStyle w:val="2"/>
        <w:kinsoku/>
        <w:autoSpaceDE/>
        <w:autoSpaceDN/>
        <w:bidi w:val="0"/>
        <w:adjustRightInd/>
        <w:snapToGrid/>
        <w:textAlignment w:val="auto"/>
        <w:rPr>
          <w:rFonts w:hint="eastAsia" w:ascii="Times New Roman" w:hAnsi="Times New Roman"/>
          <w:snapToGrid/>
          <w:lang w:val="en-US" w:eastAsia="zh-CN"/>
        </w:rPr>
      </w:pPr>
      <w:bookmarkStart w:id="50" w:name="_Toc18925"/>
      <w:bookmarkStart w:id="51" w:name="_Toc7446"/>
      <w:r>
        <w:rPr>
          <w:rFonts w:hint="eastAsia" w:ascii="Times New Roman" w:hAnsi="Times New Roman"/>
          <w:snapToGrid/>
          <w:lang w:val="en-US" w:eastAsia="zh-CN"/>
        </w:rPr>
        <w:t>八、实施保障</w:t>
      </w:r>
      <w:bookmarkEnd w:id="50"/>
      <w:bookmarkEnd w:id="51"/>
    </w:p>
    <w:p w14:paraId="53F85864">
      <w:pPr>
        <w:pStyle w:val="3"/>
        <w:widowControl w:val="0"/>
        <w:kinsoku/>
        <w:autoSpaceDE/>
        <w:autoSpaceDN/>
        <w:bidi w:val="0"/>
        <w:adjustRightInd/>
        <w:snapToGrid/>
        <w:textAlignment w:val="auto"/>
        <w:rPr>
          <w:rFonts w:hint="eastAsia" w:eastAsia="仿宋_GB2312"/>
          <w:snapToGrid/>
          <w:kern w:val="2"/>
          <w:lang w:val="en-US" w:eastAsia="zh-CN"/>
        </w:rPr>
      </w:pPr>
      <w:bookmarkStart w:id="52" w:name="_Toc22686"/>
      <w:bookmarkStart w:id="53" w:name="_Toc25122"/>
      <w:r>
        <w:rPr>
          <w:rFonts w:hint="eastAsia" w:eastAsia="仿宋_GB2312"/>
          <w:snapToGrid/>
          <w:kern w:val="2"/>
          <w:lang w:val="en-US" w:eastAsia="zh-CN"/>
        </w:rPr>
        <w:t>（一）师资队伍</w:t>
      </w:r>
      <w:bookmarkEnd w:id="52"/>
      <w:bookmarkEnd w:id="53"/>
    </w:p>
    <w:p w14:paraId="3A813A89">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担任本专业课程教学的现任专任教师共有5位，班级在校生有60人，师生配比约为1:12（不含外聘教师）。5位专业教师中副高级职称1位，中级职称3位，初级职称1位。4位教师获中级“双师级教师”资格。</w:t>
      </w:r>
    </w:p>
    <w:p w14:paraId="22CAFFB7">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我校艺术设计制作专任教师注重师资队伍建设，在授课期间坚持专业教学与思想教育并重，将思想政治教育有机融入课堂教学全过程。专</w:t>
      </w:r>
      <w:r>
        <w:rPr>
          <w:rFonts w:hint="eastAsia" w:ascii="Times New Roman" w:hAnsi="Times New Roman" w:eastAsia="仿宋_GB2312" w:cstheme="minorBidi"/>
          <w:snapToGrid/>
          <w:spacing w:val="-11"/>
          <w:kern w:val="2"/>
          <w:sz w:val="30"/>
          <w:szCs w:val="24"/>
          <w:lang w:eastAsia="zh-CN"/>
        </w:rPr>
        <w:t>任教师均具有平面设计、装潢设计、视觉传达设计专业背景，并取得教师资格证。熟知艺术设计相关专业定位，熟悉职业教育规律、教学效果好。能准确把握艺术设计大方向和具有时代感的审美观和艺术素养；教师具有熟练的艺术设计技能，熟悉艺术设计设计的流程及各个</w:t>
      </w:r>
      <w:r>
        <w:rPr>
          <w:rFonts w:hint="eastAsia" w:ascii="Times New Roman" w:hAnsi="Times New Roman" w:eastAsia="仿宋_GB2312" w:cstheme="minorBidi"/>
          <w:snapToGrid/>
          <w:kern w:val="2"/>
          <w:sz w:val="30"/>
          <w:szCs w:val="24"/>
          <w:lang w:eastAsia="zh-CN"/>
        </w:rPr>
        <w:t>环节。具备独立开发基于工作过程的能力；强烈的责任心，优秀的项目操控能力。兼职教师应具备艺术设计企业工作经验，具备艺术设计专业相关知识和授课能力。</w:t>
      </w:r>
    </w:p>
    <w:p w14:paraId="044C0832">
      <w:pPr>
        <w:pStyle w:val="3"/>
        <w:widowControl w:val="0"/>
        <w:kinsoku/>
        <w:autoSpaceDE/>
        <w:autoSpaceDN/>
        <w:bidi w:val="0"/>
        <w:adjustRightInd/>
        <w:snapToGrid/>
        <w:textAlignment w:val="auto"/>
        <w:rPr>
          <w:rFonts w:hint="eastAsia" w:eastAsia="仿宋_GB2312"/>
          <w:snapToGrid/>
          <w:kern w:val="2"/>
          <w:lang w:val="en-US" w:eastAsia="zh-CN"/>
        </w:rPr>
      </w:pPr>
      <w:bookmarkStart w:id="54" w:name="_Toc8659"/>
      <w:r>
        <w:rPr>
          <w:rFonts w:hint="eastAsia" w:eastAsia="仿宋_GB2312"/>
          <w:snapToGrid/>
          <w:kern w:val="2"/>
          <w:lang w:val="en-US" w:eastAsia="zh-CN"/>
        </w:rPr>
        <w:t>（二）教学设施</w:t>
      </w:r>
      <w:bookmarkEnd w:id="54"/>
    </w:p>
    <w:p w14:paraId="4A02AEEA">
      <w:pPr>
        <w:pStyle w:val="4"/>
        <w:widowControl w:val="0"/>
        <w:kinsoku/>
        <w:autoSpaceDE/>
        <w:autoSpaceDN/>
        <w:bidi w:val="0"/>
        <w:adjustRightInd/>
        <w:snapToGrid/>
        <w:spacing w:line="560" w:lineRule="exact"/>
        <w:ind w:firstLine="643" w:firstLineChars="200"/>
        <w:textAlignment w:val="auto"/>
        <w:rPr>
          <w:rFonts w:hint="eastAsia" w:ascii="Times New Roman" w:hAnsi="Times New Roman" w:eastAsia="仿宋_GB2312"/>
          <w:snapToGrid/>
          <w:lang w:eastAsia="zh-CN"/>
        </w:rPr>
      </w:pPr>
      <w:r>
        <w:rPr>
          <w:rFonts w:hint="eastAsia" w:ascii="Times New Roman" w:hAnsi="Times New Roman" w:eastAsia="仿宋_GB2312"/>
          <w:snapToGrid/>
          <w:lang w:val="en-US" w:eastAsia="zh-CN"/>
        </w:rPr>
        <w:t>1.</w:t>
      </w:r>
      <w:r>
        <w:rPr>
          <w:rFonts w:hint="eastAsia" w:ascii="Times New Roman" w:hAnsi="Times New Roman" w:eastAsia="仿宋_GB2312"/>
          <w:snapToGrid/>
          <w:lang w:eastAsia="zh-CN"/>
        </w:rPr>
        <w:t>校内实训资源：</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1799"/>
        <w:gridCol w:w="1323"/>
        <w:gridCol w:w="2687"/>
        <w:gridCol w:w="1692"/>
      </w:tblGrid>
      <w:tr w14:paraId="7335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958" w:type="dxa"/>
            <w:vAlign w:val="center"/>
          </w:tcPr>
          <w:p w14:paraId="246C1F8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heme="minorBidi"/>
                <w:b/>
                <w:bCs/>
                <w:snapToGrid/>
                <w:kern w:val="2"/>
                <w:sz w:val="24"/>
                <w:szCs w:val="24"/>
                <w:lang w:val="en-US" w:eastAsia="zh-CN"/>
              </w:rPr>
            </w:pPr>
            <w:r>
              <w:rPr>
                <w:rFonts w:hint="eastAsia" w:ascii="Times New Roman" w:hAnsi="Times New Roman" w:eastAsia="仿宋_GB2312" w:cstheme="minorBidi"/>
                <w:b/>
                <w:bCs/>
                <w:snapToGrid/>
                <w:kern w:val="2"/>
                <w:sz w:val="24"/>
                <w:szCs w:val="24"/>
                <w:lang w:val="en-US" w:eastAsia="zh-CN"/>
              </w:rPr>
              <w:t>序号</w:t>
            </w:r>
          </w:p>
        </w:tc>
        <w:tc>
          <w:tcPr>
            <w:tcW w:w="1799" w:type="dxa"/>
            <w:vAlign w:val="center"/>
          </w:tcPr>
          <w:p w14:paraId="6BF0B07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heme="minorBidi"/>
                <w:b/>
                <w:bCs/>
                <w:snapToGrid/>
                <w:kern w:val="2"/>
                <w:sz w:val="24"/>
                <w:szCs w:val="24"/>
                <w:lang w:val="en-US" w:eastAsia="zh-CN"/>
              </w:rPr>
            </w:pPr>
            <w:r>
              <w:rPr>
                <w:rFonts w:hint="eastAsia" w:ascii="Times New Roman" w:hAnsi="Times New Roman" w:eastAsia="仿宋_GB2312" w:cstheme="minorBidi"/>
                <w:b/>
                <w:bCs/>
                <w:snapToGrid/>
                <w:kern w:val="2"/>
                <w:sz w:val="24"/>
                <w:szCs w:val="24"/>
                <w:lang w:val="en-US" w:eastAsia="zh-CN"/>
              </w:rPr>
              <w:t>实训室名称</w:t>
            </w:r>
          </w:p>
        </w:tc>
        <w:tc>
          <w:tcPr>
            <w:tcW w:w="1323" w:type="dxa"/>
            <w:vAlign w:val="center"/>
          </w:tcPr>
          <w:p w14:paraId="1E10279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heme="minorBidi"/>
                <w:b/>
                <w:bCs/>
                <w:snapToGrid/>
                <w:kern w:val="2"/>
                <w:sz w:val="24"/>
                <w:szCs w:val="24"/>
                <w:lang w:val="en-US" w:eastAsia="zh-CN"/>
              </w:rPr>
            </w:pPr>
            <w:r>
              <w:rPr>
                <w:rFonts w:hint="eastAsia" w:ascii="Times New Roman" w:hAnsi="Times New Roman" w:eastAsia="仿宋_GB2312" w:cstheme="minorBidi"/>
                <w:b/>
                <w:bCs/>
                <w:snapToGrid/>
                <w:kern w:val="2"/>
                <w:sz w:val="24"/>
                <w:szCs w:val="24"/>
                <w:lang w:val="en-US" w:eastAsia="zh-CN"/>
              </w:rPr>
              <w:t>工位</w:t>
            </w:r>
          </w:p>
        </w:tc>
        <w:tc>
          <w:tcPr>
            <w:tcW w:w="2687" w:type="dxa"/>
            <w:vAlign w:val="center"/>
          </w:tcPr>
          <w:p w14:paraId="5FF735C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heme="minorBidi"/>
                <w:b/>
                <w:bCs/>
                <w:snapToGrid/>
                <w:kern w:val="2"/>
                <w:sz w:val="24"/>
                <w:szCs w:val="24"/>
                <w:lang w:val="en-US" w:eastAsia="zh-CN"/>
              </w:rPr>
            </w:pPr>
            <w:r>
              <w:rPr>
                <w:rFonts w:hint="eastAsia" w:ascii="Times New Roman" w:hAnsi="Times New Roman" w:eastAsia="仿宋_GB2312" w:cstheme="minorBidi"/>
                <w:b/>
                <w:bCs/>
                <w:snapToGrid/>
                <w:kern w:val="2"/>
                <w:sz w:val="24"/>
                <w:szCs w:val="24"/>
                <w:lang w:val="en-US" w:eastAsia="zh-CN"/>
              </w:rPr>
              <w:t>主要设备名称</w:t>
            </w:r>
          </w:p>
        </w:tc>
        <w:tc>
          <w:tcPr>
            <w:tcW w:w="1692" w:type="dxa"/>
            <w:vAlign w:val="center"/>
          </w:tcPr>
          <w:p w14:paraId="25F2EA6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仿宋_GB2312" w:cstheme="minorBidi"/>
                <w:b/>
                <w:bCs/>
                <w:snapToGrid/>
                <w:kern w:val="2"/>
                <w:sz w:val="24"/>
                <w:szCs w:val="24"/>
                <w:lang w:val="en-US" w:eastAsia="zh-CN"/>
              </w:rPr>
            </w:pPr>
            <w:r>
              <w:rPr>
                <w:rFonts w:hint="eastAsia" w:ascii="Times New Roman" w:hAnsi="Times New Roman" w:eastAsia="仿宋_GB2312" w:cstheme="minorBidi"/>
                <w:b/>
                <w:bCs/>
                <w:snapToGrid/>
                <w:kern w:val="2"/>
                <w:sz w:val="24"/>
                <w:szCs w:val="24"/>
                <w:lang w:val="en-US" w:eastAsia="zh-CN"/>
              </w:rPr>
              <w:t>主要实训</w:t>
            </w:r>
          </w:p>
          <w:p w14:paraId="0B86FE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heme="minorBidi"/>
                <w:b/>
                <w:bCs/>
                <w:snapToGrid/>
                <w:kern w:val="2"/>
                <w:sz w:val="24"/>
                <w:szCs w:val="24"/>
                <w:lang w:val="en-US" w:eastAsia="zh-CN"/>
              </w:rPr>
            </w:pPr>
            <w:r>
              <w:rPr>
                <w:rFonts w:hint="eastAsia" w:ascii="Times New Roman" w:hAnsi="Times New Roman" w:eastAsia="仿宋_GB2312" w:cstheme="minorBidi"/>
                <w:b/>
                <w:bCs/>
                <w:snapToGrid/>
                <w:kern w:val="2"/>
                <w:sz w:val="24"/>
                <w:szCs w:val="24"/>
                <w:lang w:val="en-US" w:eastAsia="zh-CN"/>
              </w:rPr>
              <w:t>项目/课程</w:t>
            </w:r>
          </w:p>
        </w:tc>
      </w:tr>
      <w:tr w14:paraId="074C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58" w:type="dxa"/>
            <w:vMerge w:val="restart"/>
            <w:vAlign w:val="center"/>
          </w:tcPr>
          <w:p w14:paraId="41274FD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heme="minorBidi"/>
                <w:snapToGrid/>
                <w:kern w:val="2"/>
                <w:sz w:val="24"/>
                <w:szCs w:val="24"/>
                <w:lang w:val="en-US" w:eastAsia="zh-CN"/>
              </w:rPr>
            </w:pPr>
            <w:r>
              <w:rPr>
                <w:rFonts w:hint="eastAsia" w:ascii="Times New Roman" w:hAnsi="Times New Roman" w:eastAsia="仿宋_GB2312" w:cstheme="minorBidi"/>
                <w:snapToGrid/>
                <w:kern w:val="2"/>
                <w:sz w:val="24"/>
                <w:szCs w:val="24"/>
                <w:lang w:val="en-US" w:eastAsia="zh-CN"/>
              </w:rPr>
              <w:t>1</w:t>
            </w:r>
          </w:p>
        </w:tc>
        <w:tc>
          <w:tcPr>
            <w:tcW w:w="1799" w:type="dxa"/>
            <w:vMerge w:val="restart"/>
            <w:vAlign w:val="center"/>
          </w:tcPr>
          <w:p w14:paraId="5F0340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heme="minorBidi"/>
                <w:snapToGrid/>
                <w:kern w:val="2"/>
                <w:sz w:val="24"/>
                <w:szCs w:val="24"/>
                <w:lang w:val="en-US" w:eastAsia="zh-CN"/>
              </w:rPr>
            </w:pPr>
            <w:r>
              <w:rPr>
                <w:rFonts w:hint="eastAsia" w:ascii="Times New Roman" w:hAnsi="Times New Roman" w:eastAsia="仿宋_GB2312" w:cstheme="minorBidi"/>
                <w:snapToGrid/>
                <w:kern w:val="2"/>
                <w:sz w:val="24"/>
                <w:szCs w:val="24"/>
                <w:lang w:val="en-US" w:eastAsia="zh-CN"/>
              </w:rPr>
              <w:t>实训室2间</w:t>
            </w:r>
          </w:p>
        </w:tc>
        <w:tc>
          <w:tcPr>
            <w:tcW w:w="1323" w:type="dxa"/>
            <w:vAlign w:val="center"/>
          </w:tcPr>
          <w:p w14:paraId="412CDDC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heme="minorBidi"/>
                <w:snapToGrid/>
                <w:kern w:val="2"/>
                <w:sz w:val="24"/>
                <w:szCs w:val="24"/>
                <w:lang w:val="en-US" w:eastAsia="zh-CN"/>
              </w:rPr>
            </w:pPr>
            <w:r>
              <w:rPr>
                <w:rFonts w:hint="eastAsia" w:ascii="Times New Roman" w:hAnsi="Times New Roman" w:eastAsia="仿宋_GB2312" w:cstheme="minorBidi"/>
                <w:snapToGrid/>
                <w:kern w:val="2"/>
                <w:sz w:val="24"/>
                <w:szCs w:val="24"/>
                <w:lang w:val="en-US" w:eastAsia="zh-CN"/>
              </w:rPr>
              <w:t>48</w:t>
            </w:r>
          </w:p>
        </w:tc>
        <w:tc>
          <w:tcPr>
            <w:tcW w:w="2687" w:type="dxa"/>
            <w:vAlign w:val="center"/>
          </w:tcPr>
          <w:p w14:paraId="7F072C9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heme="minorBidi"/>
                <w:snapToGrid/>
                <w:kern w:val="2"/>
                <w:sz w:val="24"/>
                <w:szCs w:val="24"/>
                <w:lang w:val="en-US" w:eastAsia="zh-CN"/>
              </w:rPr>
            </w:pPr>
            <w:r>
              <w:rPr>
                <w:rFonts w:hint="eastAsia" w:ascii="Times New Roman" w:hAnsi="Times New Roman" w:eastAsia="仿宋_GB2312" w:cstheme="minorBidi"/>
                <w:snapToGrid/>
                <w:kern w:val="2"/>
                <w:sz w:val="24"/>
                <w:szCs w:val="24"/>
                <w:lang w:val="en-US" w:eastAsia="zh-CN"/>
              </w:rPr>
              <w:t>计算机24台1间</w:t>
            </w:r>
          </w:p>
        </w:tc>
        <w:tc>
          <w:tcPr>
            <w:tcW w:w="1692" w:type="dxa"/>
            <w:vMerge w:val="restart"/>
            <w:vAlign w:val="center"/>
          </w:tcPr>
          <w:p w14:paraId="1F3B50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heme="minorBidi"/>
                <w:snapToGrid/>
                <w:kern w:val="2"/>
                <w:sz w:val="24"/>
                <w:szCs w:val="24"/>
                <w:lang w:eastAsia="zh-CN"/>
              </w:rPr>
            </w:pPr>
            <w:r>
              <w:rPr>
                <w:rFonts w:hint="eastAsia" w:ascii="Times New Roman" w:hAnsi="Times New Roman" w:eastAsia="仿宋_GB2312" w:cstheme="minorBidi"/>
                <w:snapToGrid/>
                <w:kern w:val="2"/>
                <w:sz w:val="24"/>
                <w:szCs w:val="24"/>
                <w:lang w:val="en-US" w:eastAsia="zh-CN"/>
              </w:rPr>
              <w:t>艺术设计实操课程</w:t>
            </w:r>
          </w:p>
        </w:tc>
      </w:tr>
      <w:tr w14:paraId="0C5B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958" w:type="dxa"/>
            <w:vMerge w:val="continue"/>
          </w:tcPr>
          <w:p w14:paraId="540D309F">
            <w:pPr>
              <w:widowControl w:val="0"/>
              <w:spacing w:before="200" w:line="240" w:lineRule="auto"/>
              <w:ind w:right="190"/>
              <w:jc w:val="center"/>
              <w:rPr>
                <w:rFonts w:hint="eastAsia" w:ascii="微软雅黑" w:hAnsi="微软雅黑" w:eastAsia="微软雅黑" w:cs="微软雅黑"/>
                <w:spacing w:val="-6"/>
                <w:sz w:val="24"/>
                <w:szCs w:val="24"/>
                <w:vertAlign w:val="baseline"/>
                <w:lang w:val="en-US" w:eastAsia="zh-CN"/>
              </w:rPr>
            </w:pPr>
          </w:p>
        </w:tc>
        <w:tc>
          <w:tcPr>
            <w:tcW w:w="1799" w:type="dxa"/>
            <w:vMerge w:val="continue"/>
          </w:tcPr>
          <w:p w14:paraId="6A57D505">
            <w:pPr>
              <w:widowControl w:val="0"/>
              <w:spacing w:before="200" w:line="240" w:lineRule="auto"/>
              <w:ind w:right="190"/>
              <w:jc w:val="both"/>
              <w:rPr>
                <w:rFonts w:hint="default" w:ascii="微软雅黑" w:hAnsi="微软雅黑" w:eastAsia="微软雅黑" w:cs="微软雅黑"/>
                <w:spacing w:val="-6"/>
                <w:sz w:val="24"/>
                <w:szCs w:val="24"/>
                <w:vertAlign w:val="baseline"/>
                <w:lang w:val="en-US" w:eastAsia="zh-CN"/>
              </w:rPr>
            </w:pPr>
          </w:p>
        </w:tc>
        <w:tc>
          <w:tcPr>
            <w:tcW w:w="1323" w:type="dxa"/>
          </w:tcPr>
          <w:p w14:paraId="549BE2F3">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heme="minorBidi"/>
                <w:snapToGrid/>
                <w:kern w:val="2"/>
                <w:sz w:val="24"/>
                <w:szCs w:val="24"/>
                <w:lang w:val="en-US" w:eastAsia="zh-CN"/>
              </w:rPr>
            </w:pPr>
            <w:r>
              <w:rPr>
                <w:rFonts w:hint="eastAsia" w:ascii="Times New Roman" w:hAnsi="Times New Roman" w:eastAsia="仿宋_GB2312" w:cstheme="minorBidi"/>
                <w:snapToGrid/>
                <w:kern w:val="2"/>
                <w:sz w:val="24"/>
                <w:szCs w:val="24"/>
                <w:lang w:val="en-US" w:eastAsia="zh-CN"/>
              </w:rPr>
              <w:t>1</w:t>
            </w:r>
          </w:p>
        </w:tc>
        <w:tc>
          <w:tcPr>
            <w:tcW w:w="2687" w:type="dxa"/>
          </w:tcPr>
          <w:p w14:paraId="2071E482">
            <w:pPr>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heme="minorBidi"/>
                <w:snapToGrid/>
                <w:kern w:val="2"/>
                <w:sz w:val="24"/>
                <w:szCs w:val="24"/>
                <w:lang w:val="en-US" w:eastAsia="zh-CN"/>
              </w:rPr>
            </w:pPr>
            <w:r>
              <w:rPr>
                <w:rFonts w:hint="eastAsia" w:ascii="Times New Roman" w:hAnsi="Times New Roman" w:eastAsia="仿宋_GB2312" w:cstheme="minorBidi"/>
                <w:snapToGrid/>
                <w:kern w:val="2"/>
                <w:sz w:val="24"/>
                <w:szCs w:val="24"/>
                <w:lang w:val="en-US" w:eastAsia="zh-CN"/>
              </w:rPr>
              <w:t>扫描仪1台</w:t>
            </w:r>
          </w:p>
        </w:tc>
        <w:tc>
          <w:tcPr>
            <w:tcW w:w="1692" w:type="dxa"/>
            <w:vMerge w:val="continue"/>
          </w:tcPr>
          <w:p w14:paraId="52AAD0D3">
            <w:pPr>
              <w:widowControl w:val="0"/>
              <w:spacing w:before="200" w:line="240" w:lineRule="auto"/>
              <w:ind w:right="190"/>
              <w:jc w:val="left"/>
              <w:rPr>
                <w:rFonts w:ascii="微软雅黑" w:hAnsi="微软雅黑" w:eastAsia="微软雅黑" w:cs="微软雅黑"/>
                <w:spacing w:val="-6"/>
                <w:sz w:val="24"/>
                <w:szCs w:val="24"/>
                <w:vertAlign w:val="baseline"/>
              </w:rPr>
            </w:pPr>
          </w:p>
        </w:tc>
      </w:tr>
      <w:tr w14:paraId="30BE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958" w:type="dxa"/>
            <w:vMerge w:val="continue"/>
          </w:tcPr>
          <w:p w14:paraId="4E5AE5E8">
            <w:pPr>
              <w:widowControl w:val="0"/>
              <w:spacing w:before="200" w:line="240" w:lineRule="auto"/>
              <w:ind w:right="190"/>
              <w:jc w:val="center"/>
              <w:rPr>
                <w:rFonts w:hint="default" w:ascii="微软雅黑" w:hAnsi="微软雅黑" w:eastAsia="微软雅黑" w:cs="微软雅黑"/>
                <w:spacing w:val="-6"/>
                <w:sz w:val="24"/>
                <w:szCs w:val="24"/>
                <w:vertAlign w:val="baseline"/>
                <w:lang w:val="en-US" w:eastAsia="zh-CN"/>
              </w:rPr>
            </w:pPr>
          </w:p>
        </w:tc>
        <w:tc>
          <w:tcPr>
            <w:tcW w:w="1799" w:type="dxa"/>
            <w:vMerge w:val="continue"/>
          </w:tcPr>
          <w:p w14:paraId="02EE7335">
            <w:pPr>
              <w:widowControl w:val="0"/>
              <w:spacing w:before="200" w:line="240" w:lineRule="auto"/>
              <w:ind w:right="190"/>
              <w:jc w:val="both"/>
              <w:rPr>
                <w:rFonts w:hint="default" w:ascii="微软雅黑" w:hAnsi="微软雅黑" w:eastAsia="微软雅黑" w:cs="微软雅黑"/>
                <w:spacing w:val="-6"/>
                <w:sz w:val="24"/>
                <w:szCs w:val="24"/>
                <w:vertAlign w:val="baseline"/>
                <w:lang w:val="en-US" w:eastAsia="zh-CN"/>
              </w:rPr>
            </w:pPr>
          </w:p>
        </w:tc>
        <w:tc>
          <w:tcPr>
            <w:tcW w:w="1323" w:type="dxa"/>
          </w:tcPr>
          <w:p w14:paraId="00F1E4BD">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heme="minorBidi"/>
                <w:snapToGrid/>
                <w:kern w:val="2"/>
                <w:sz w:val="24"/>
                <w:szCs w:val="24"/>
                <w:lang w:val="en-US" w:eastAsia="zh-CN"/>
              </w:rPr>
            </w:pPr>
            <w:r>
              <w:rPr>
                <w:rFonts w:hint="eastAsia" w:ascii="Times New Roman" w:hAnsi="Times New Roman" w:eastAsia="仿宋_GB2312" w:cstheme="minorBidi"/>
                <w:snapToGrid/>
                <w:kern w:val="2"/>
                <w:sz w:val="24"/>
                <w:szCs w:val="24"/>
                <w:lang w:val="en-US" w:eastAsia="zh-CN"/>
              </w:rPr>
              <w:t>45</w:t>
            </w:r>
          </w:p>
        </w:tc>
        <w:tc>
          <w:tcPr>
            <w:tcW w:w="2687" w:type="dxa"/>
          </w:tcPr>
          <w:p w14:paraId="27E50BEC">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heme="minorBidi"/>
                <w:snapToGrid/>
                <w:kern w:val="2"/>
                <w:sz w:val="24"/>
                <w:szCs w:val="24"/>
                <w:lang w:val="en-US" w:eastAsia="zh-CN"/>
              </w:rPr>
            </w:pPr>
            <w:r>
              <w:rPr>
                <w:rFonts w:hint="eastAsia" w:ascii="Times New Roman" w:hAnsi="Times New Roman" w:eastAsia="仿宋_GB2312" w:cstheme="minorBidi"/>
                <w:snapToGrid/>
                <w:kern w:val="2"/>
                <w:sz w:val="24"/>
                <w:szCs w:val="24"/>
                <w:lang w:val="en-US" w:eastAsia="zh-CN"/>
              </w:rPr>
              <w:t>手绘板</w:t>
            </w:r>
          </w:p>
        </w:tc>
        <w:tc>
          <w:tcPr>
            <w:tcW w:w="1692" w:type="dxa"/>
            <w:vMerge w:val="continue"/>
          </w:tcPr>
          <w:p w14:paraId="27CB076F">
            <w:pPr>
              <w:widowControl w:val="0"/>
              <w:spacing w:before="200" w:line="240" w:lineRule="auto"/>
              <w:ind w:right="190"/>
              <w:jc w:val="left"/>
              <w:rPr>
                <w:rFonts w:ascii="微软雅黑" w:hAnsi="微软雅黑" w:eastAsia="微软雅黑" w:cs="微软雅黑"/>
                <w:spacing w:val="-6"/>
                <w:sz w:val="24"/>
                <w:szCs w:val="24"/>
                <w:vertAlign w:val="baseline"/>
              </w:rPr>
            </w:pPr>
          </w:p>
        </w:tc>
      </w:tr>
    </w:tbl>
    <w:p w14:paraId="11D39D91">
      <w:pPr>
        <w:pStyle w:val="4"/>
        <w:widowControl w:val="0"/>
        <w:kinsoku/>
        <w:autoSpaceDE/>
        <w:autoSpaceDN/>
        <w:bidi w:val="0"/>
        <w:adjustRightInd/>
        <w:snapToGrid/>
        <w:spacing w:line="560" w:lineRule="exact"/>
        <w:ind w:firstLine="562" w:firstLineChars="200"/>
        <w:textAlignment w:val="auto"/>
        <w:rPr>
          <w:rFonts w:hint="eastAsia" w:ascii="仿宋_GB2312" w:hAnsi="仿宋_GB2312" w:eastAsia="仿宋_GB2312" w:cs="仿宋_GB2312"/>
          <w:snapToGrid/>
          <w:sz w:val="28"/>
          <w:szCs w:val="28"/>
          <w:lang w:val="en-US" w:eastAsia="zh-CN"/>
        </w:rPr>
      </w:pPr>
      <w:r>
        <w:rPr>
          <w:rFonts w:hint="eastAsia" w:ascii="仿宋_GB2312" w:hAnsi="仿宋_GB2312" w:eastAsia="仿宋_GB2312" w:cs="仿宋_GB2312"/>
          <w:snapToGrid/>
          <w:sz w:val="28"/>
          <w:szCs w:val="28"/>
          <w:lang w:val="en-US" w:eastAsia="zh-CN"/>
        </w:rPr>
        <w:t>2.校外实训资源：</w:t>
      </w:r>
    </w:p>
    <w:p w14:paraId="4C7A04F5">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学校与柳州工业博物馆建立校企合作关系，共建“工艺品文创研发基地”合作内容包括：共建校外实践基地、开展人才共育与师资互派、联合开展主题展览与研学活动，把工业遗产转化为教学素材，为学生提供实习实训与创作空间。此外，还共建“非遗实训基地”，通过“大师进校园”授课、“学生进工作室”实践，将真实创作项目带入教学。</w:t>
      </w:r>
    </w:p>
    <w:p w14:paraId="0003B299">
      <w:pPr>
        <w:pStyle w:val="3"/>
        <w:widowControl w:val="0"/>
        <w:kinsoku/>
        <w:autoSpaceDE/>
        <w:autoSpaceDN/>
        <w:bidi w:val="0"/>
        <w:adjustRightInd/>
        <w:snapToGrid/>
        <w:textAlignment w:val="auto"/>
        <w:rPr>
          <w:rFonts w:hint="eastAsia" w:eastAsia="仿宋_GB2312"/>
          <w:snapToGrid/>
          <w:kern w:val="2"/>
          <w:lang w:val="en-US" w:eastAsia="zh-CN"/>
        </w:rPr>
      </w:pPr>
      <w:bookmarkStart w:id="55" w:name="_Toc7143"/>
      <w:bookmarkStart w:id="56" w:name="_Toc20548"/>
      <w:r>
        <w:rPr>
          <w:rFonts w:hint="eastAsia" w:eastAsia="仿宋_GB2312"/>
          <w:snapToGrid/>
          <w:kern w:val="2"/>
          <w:lang w:val="en-US" w:eastAsia="zh-CN"/>
        </w:rPr>
        <w:t>（三）教学资源</w:t>
      </w:r>
      <w:bookmarkEnd w:id="55"/>
      <w:bookmarkEnd w:id="56"/>
    </w:p>
    <w:p w14:paraId="07DFD992">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1.教材选取应遵循“适用、实用、够用”的原则。</w:t>
      </w:r>
    </w:p>
    <w:p w14:paraId="77F20A55">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2.适用。教材要以培养学生的艺术设计与制作能力为基础，并符合本专业各课程的培养目标。</w:t>
      </w:r>
    </w:p>
    <w:p w14:paraId="00113D3B">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3.实用。教材应符合中等职业教育学生的心理特征和认知规律,强调理论与实际的结合，在“教、学、做”三位一体的教学基础上增加AI辅助教学手段，利用AI工具进行设计演示、案例分析、作品评价等。</w:t>
      </w:r>
    </w:p>
    <w:p w14:paraId="60C2AEB6">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4.够用。教材的内容以满足装潢设计专业的基本知识要求为前提，重视学生的创新思维能力和动手操作能力的训练。</w:t>
      </w:r>
    </w:p>
    <w:p w14:paraId="7C7742E2">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5.校本教材编写建议：编写教材应依据本课程标准，充分体现创新思维、实践导向的课程设计思想。根据本专业各课程标准和知识点的要求，构建课程内容体系，结合不同的案例，编写具有艺术色彩和实践操作相结合的特色、可操作性强的校本教材。</w:t>
      </w:r>
    </w:p>
    <w:p w14:paraId="30793D05">
      <w:pPr>
        <w:spacing w:line="128" w:lineRule="exact"/>
      </w:pPr>
    </w:p>
    <w:p w14:paraId="1B394678">
      <w:pPr>
        <w:pStyle w:val="3"/>
        <w:widowControl w:val="0"/>
        <w:kinsoku/>
        <w:autoSpaceDE/>
        <w:autoSpaceDN/>
        <w:bidi w:val="0"/>
        <w:adjustRightInd/>
        <w:snapToGrid/>
        <w:textAlignment w:val="auto"/>
        <w:rPr>
          <w:rFonts w:hint="eastAsia" w:eastAsia="仿宋_GB2312"/>
          <w:snapToGrid/>
          <w:kern w:val="2"/>
          <w:lang w:val="en-US" w:eastAsia="zh-CN"/>
        </w:rPr>
      </w:pPr>
      <w:bookmarkStart w:id="57" w:name="_Toc10519"/>
      <w:bookmarkStart w:id="58" w:name="_Toc12555"/>
      <w:r>
        <w:rPr>
          <w:rFonts w:hint="eastAsia" w:eastAsia="仿宋_GB2312"/>
          <w:snapToGrid/>
          <w:kern w:val="2"/>
          <w:lang w:val="en-US" w:eastAsia="zh-CN"/>
        </w:rPr>
        <w:t>（四）教学方法</w:t>
      </w:r>
      <w:bookmarkEnd w:id="57"/>
      <w:bookmarkEnd w:id="58"/>
    </w:p>
    <w:p w14:paraId="4FD4DD96">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采用“教、学、做”合一的教学方法、示范教学法、项目教学法象的理论教学部分以图片演示教学的方式，对操作性强的且难以理解的专业内容进行边教、边学、边做。授课的过程中边教、边学、边做，学生提出问题时，教师除了做任务解答外，还需做必要的技法示范和实际的操作，示范教学要求方法步骤明确，讲述清晰，使学生边学边练，易学易懂。鼓励和指导学生参与各类设计大赛，指导学生运用学习的软件技术，进行多领域的实际设计。</w:t>
      </w:r>
    </w:p>
    <w:p w14:paraId="12B17EDB">
      <w:pPr>
        <w:pStyle w:val="3"/>
        <w:widowControl w:val="0"/>
        <w:kinsoku/>
        <w:autoSpaceDE/>
        <w:autoSpaceDN/>
        <w:bidi w:val="0"/>
        <w:adjustRightInd/>
        <w:snapToGrid/>
        <w:textAlignment w:val="auto"/>
        <w:rPr>
          <w:rFonts w:hint="eastAsia" w:eastAsia="仿宋_GB2312"/>
          <w:snapToGrid/>
          <w:kern w:val="2"/>
          <w:lang w:val="en-US" w:eastAsia="zh-CN"/>
        </w:rPr>
      </w:pPr>
      <w:bookmarkStart w:id="59" w:name="_Toc11293"/>
      <w:bookmarkStart w:id="60" w:name="_Toc6661"/>
      <w:r>
        <w:rPr>
          <w:rFonts w:hint="eastAsia" w:eastAsia="仿宋_GB2312"/>
          <w:snapToGrid/>
          <w:kern w:val="2"/>
          <w:lang w:val="en-US" w:eastAsia="zh-CN"/>
        </w:rPr>
        <w:t>（五）学习评价</w:t>
      </w:r>
      <w:bookmarkEnd w:id="59"/>
      <w:bookmarkEnd w:id="60"/>
    </w:p>
    <w:p w14:paraId="203E14FC">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学习评价为两个部分：平时考核+课程作业考核；</w:t>
      </w:r>
    </w:p>
    <w:p w14:paraId="0C617FC9">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平时考核：主要考核学生的上课出勤、早退和学习态度等方面,严格要求学生出勤率。</w:t>
      </w:r>
    </w:p>
    <w:p w14:paraId="53483EE4">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课程作业考核：根据本课程的实际授课内容，在每个教学单元布置相应的练习作业，并为这些作品设定期末分值，没有完成或者作品质量低下，则根据作品的评分原则进行扣分。</w:t>
      </w:r>
    </w:p>
    <w:p w14:paraId="761D4DAB">
      <w:pPr>
        <w:pStyle w:val="3"/>
        <w:widowControl w:val="0"/>
        <w:kinsoku/>
        <w:autoSpaceDE/>
        <w:autoSpaceDN/>
        <w:bidi w:val="0"/>
        <w:adjustRightInd/>
        <w:snapToGrid/>
        <w:textAlignment w:val="auto"/>
        <w:rPr>
          <w:rFonts w:hint="eastAsia" w:eastAsia="仿宋_GB2312"/>
          <w:snapToGrid/>
          <w:kern w:val="2"/>
          <w:lang w:val="en-US" w:eastAsia="zh-CN"/>
        </w:rPr>
      </w:pPr>
      <w:bookmarkStart w:id="61" w:name="_Toc3262"/>
      <w:r>
        <w:rPr>
          <w:rFonts w:hint="eastAsia" w:eastAsia="仿宋_GB2312"/>
          <w:snapToGrid/>
          <w:kern w:val="2"/>
          <w:lang w:val="en-US" w:eastAsia="zh-CN"/>
        </w:rPr>
        <w:t>（六）质量管理</w:t>
      </w:r>
      <w:bookmarkEnd w:id="61"/>
    </w:p>
    <w:p w14:paraId="1A405DD9">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1.学校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习实训、毕业设计以及资源建设等质量保障建设，通过教学实施、过程监控、质量评价和持续改进，达到人才培养规格要求。</w:t>
      </w:r>
    </w:p>
    <w:p w14:paraId="416C2F34">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2.学校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0A66E4E4">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3.专业教研组织应建立线上线下相结合的集中备课制度，定期召开教学研讨会议，利用评价分析结果有效改进专业教学，持续提高人才培养质量。</w:t>
      </w:r>
    </w:p>
    <w:p w14:paraId="65DF88F3">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4.学校应建立毕业生跟踪反馈机制及社会评价机制，并对生源情况、职业道德、技术技能水平、就业质量等进行分析，定期评价人才培养质量和培养目标达成情况。</w:t>
      </w:r>
    </w:p>
    <w:p w14:paraId="7EE9BAFC">
      <w:pPr>
        <w:pStyle w:val="2"/>
        <w:kinsoku/>
        <w:autoSpaceDE/>
        <w:autoSpaceDN/>
        <w:bidi w:val="0"/>
        <w:adjustRightInd/>
        <w:snapToGrid/>
        <w:textAlignment w:val="auto"/>
        <w:rPr>
          <w:rFonts w:hint="eastAsia" w:ascii="Times New Roman" w:hAnsi="Times New Roman"/>
          <w:snapToGrid/>
          <w:lang w:val="en-US" w:eastAsia="zh-CN"/>
        </w:rPr>
      </w:pPr>
      <w:bookmarkStart w:id="62" w:name="_Toc24212"/>
      <w:bookmarkStart w:id="63" w:name="_Toc14128"/>
      <w:r>
        <w:rPr>
          <w:rFonts w:hint="eastAsia" w:ascii="Times New Roman" w:hAnsi="Times New Roman"/>
          <w:snapToGrid/>
          <w:lang w:val="en-US" w:eastAsia="zh-CN"/>
        </w:rPr>
        <w:t>九、毕业要求</w:t>
      </w:r>
      <w:bookmarkEnd w:id="62"/>
      <w:bookmarkEnd w:id="63"/>
    </w:p>
    <w:p w14:paraId="7F77E2F4">
      <w:pPr>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heme="minorBidi"/>
          <w:snapToGrid/>
          <w:kern w:val="2"/>
          <w:sz w:val="30"/>
          <w:szCs w:val="24"/>
          <w:lang w:eastAsia="zh-CN"/>
        </w:rPr>
      </w:pPr>
      <w:r>
        <w:rPr>
          <w:rFonts w:hint="eastAsia" w:ascii="Times New Roman" w:hAnsi="Times New Roman" w:eastAsia="仿宋_GB2312" w:cstheme="minorBidi"/>
          <w:snapToGrid/>
          <w:kern w:val="2"/>
          <w:sz w:val="30"/>
          <w:szCs w:val="24"/>
          <w:lang w:eastAsia="zh-CN"/>
        </w:rPr>
        <w:t>本专业毕业要求是学生通过3年的学习，需修满的该专业人才培养方案所规定的学时，完成规定的教学活动，毕业时应达到该专业要求的素质、知识和能力等方面的要求。</w:t>
      </w:r>
    </w:p>
    <w:sectPr>
      <w:pgSz w:w="11907" w:h="16840"/>
      <w:pgMar w:top="1440" w:right="1080" w:bottom="1440" w:left="1080" w:header="630" w:footer="138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3CF53E3-7D55-49C9-836B-AB8907098110}"/>
  </w:font>
  <w:font w:name="黑体">
    <w:panose1 w:val="02010609060101010101"/>
    <w:charset w:val="86"/>
    <w:family w:val="auto"/>
    <w:pitch w:val="default"/>
    <w:sig w:usb0="800002BF" w:usb1="38CF7CFA" w:usb2="00000016" w:usb3="00000000" w:csb0="00040001" w:csb1="00000000"/>
    <w:embedRegular r:id="rId2" w:fontKey="{BE402300-ACD4-42E9-BDC1-6DB25631C34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B910B02-7ECA-414C-B346-813F27350524}"/>
  </w:font>
  <w:font w:name="Cambria">
    <w:panose1 w:val="02040503050406030204"/>
    <w:charset w:val="00"/>
    <w:family w:val="auto"/>
    <w:pitch w:val="default"/>
    <w:sig w:usb0="E00006FF" w:usb1="420024FF" w:usb2="02000000" w:usb3="00000000" w:csb0="2000019F" w:csb1="00000000"/>
    <w:embedRegular r:id="rId4" w:fontKey="{59D89045-EDD8-419B-A5CF-88835649BEE0}"/>
  </w:font>
  <w:font w:name="仿宋_GB2312">
    <w:panose1 w:val="02010609030101010101"/>
    <w:charset w:val="86"/>
    <w:family w:val="auto"/>
    <w:pitch w:val="default"/>
    <w:sig w:usb0="00000001" w:usb1="080E0000" w:usb2="00000000" w:usb3="00000000" w:csb0="00040000" w:csb1="00000000"/>
    <w:embedRegular r:id="rId5" w:fontKey="{1A371B1C-5384-4854-B14A-7FB9E33315E9}"/>
  </w:font>
  <w:font w:name="微软雅黑">
    <w:panose1 w:val="020B0503020204020204"/>
    <w:charset w:val="86"/>
    <w:family w:val="auto"/>
    <w:pitch w:val="default"/>
    <w:sig w:usb0="80000287" w:usb1="2ACF3C50" w:usb2="00000016" w:usb3="00000000" w:csb0="0004001F" w:csb1="00000000"/>
    <w:embedRegular r:id="rId6" w:fontKey="{84A64674-D769-415A-BAD2-39710F352240}"/>
  </w:font>
  <w:font w:name="Arial Unicode MS">
    <w:panose1 w:val="020B0604020202020204"/>
    <w:charset w:val="86"/>
    <w:family w:val="auto"/>
    <w:pitch w:val="default"/>
    <w:sig w:usb0="F7FFAEFF" w:usb1="F9DFFFFF" w:usb2="0000007F" w:usb3="00000000" w:csb0="203F01FF" w:csb1="DFFF0000"/>
    <w:embedRegular r:id="rId7" w:fontKey="{C0B50641-5915-4124-82BF-554906FABF90}"/>
  </w:font>
  <w:font w:name="FangSong_GB2312">
    <w:altName w:val="仿宋_GB2312"/>
    <w:panose1 w:val="02010609030101010101"/>
    <w:charset w:val="86"/>
    <w:family w:val="auto"/>
    <w:pitch w:val="default"/>
    <w:sig w:usb0="00000000" w:usb1="00000000" w:usb2="00000000" w:usb3="00000000" w:csb0="00040000" w:csb1="00000000"/>
    <w:embedRegular r:id="rId8" w:fontKey="{DC72857E-0AD4-4D6A-8BEC-BF3901B6AC97}"/>
  </w:font>
  <w:font w:name="楷体_GB2312">
    <w:panose1 w:val="02010609030101010101"/>
    <w:charset w:val="86"/>
    <w:family w:val="auto"/>
    <w:pitch w:val="default"/>
    <w:sig w:usb0="00000001" w:usb1="080E0000" w:usb2="00000000" w:usb3="00000000" w:csb0="00040000" w:csb1="00000000"/>
    <w:embedRegular r:id="rId9" w:fontKey="{E7A4133C-A2AB-4CC8-AC36-FD3DB68E3FD3}"/>
  </w:font>
  <w:font w:name="WPSEMBED1">
    <w:panose1 w:val="020B0604020202020204"/>
    <w:charset w:val="86"/>
    <w:family w:val="auto"/>
    <w:pitch w:val="default"/>
    <w:sig w:usb0="F7FFAEFF" w:usb1="F9DFFFFF" w:usb2="0000007F" w:usb3="00000000" w:csb0="203F01FF" w:csb1="DFFF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2063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B3C56">
    <w:pPr>
      <w:spacing w:line="230" w:lineRule="auto"/>
      <w:ind w:left="4295"/>
      <w:rPr>
        <w:rFonts w:ascii="微软雅黑" w:hAnsi="微软雅黑" w:eastAsia="微软雅黑" w:cs="微软雅黑"/>
        <w:sz w:val="20"/>
        <w:szCs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ED12AB">
                          <w:pPr>
                            <w:pStyle w:val="8"/>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0ED12AB">
                    <w:pPr>
                      <w:pStyle w:val="8"/>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64241">
    <w:pPr>
      <w:spacing w:line="228" w:lineRule="auto"/>
      <w:ind w:left="4243"/>
      <w:rPr>
        <w:rFonts w:ascii="微软雅黑" w:hAnsi="微软雅黑" w:eastAsia="微软雅黑" w:cs="微软雅黑"/>
        <w:sz w:val="20"/>
        <w:szCs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96148">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79796148">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A3F6C">
    <w:pPr>
      <w:pStyle w:val="6"/>
      <w:spacing w:line="379" w:lineRule="auto"/>
    </w:pPr>
    <w:r>
      <w:rPr>
        <w:rFonts w:hint="eastAsia" w:ascii="Times New Roman" w:hAnsi="Times New Roman" w:eastAsia="仿宋_GB2312" w:cs="Times New Roman"/>
        <w:sz w:val="24"/>
        <w:szCs w:val="24"/>
        <w:lang w:eastAsia="zh-CN"/>
      </w:rPr>
      <w:drawing>
        <wp:anchor distT="0" distB="0" distL="114300" distR="114300" simplePos="0" relativeHeight="251665408" behindDoc="0" locked="0" layoutInCell="1" allowOverlap="1">
          <wp:simplePos x="0" y="0"/>
          <wp:positionH relativeFrom="column">
            <wp:posOffset>95250</wp:posOffset>
          </wp:positionH>
          <wp:positionV relativeFrom="paragraph">
            <wp:posOffset>-2540</wp:posOffset>
          </wp:positionV>
          <wp:extent cx="1371600" cy="512445"/>
          <wp:effectExtent l="0" t="0" r="0" b="1905"/>
          <wp:wrapNone/>
          <wp:docPr id="4" name="图片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GO"/>
                  <pic:cNvPicPr>
                    <a:picLocks noChangeAspect="1"/>
                  </pic:cNvPicPr>
                </pic:nvPicPr>
                <pic:blipFill>
                  <a:blip r:embed="rId1"/>
                  <a:stretch>
                    <a:fillRect/>
                  </a:stretch>
                </pic:blipFill>
                <pic:spPr>
                  <a:xfrm>
                    <a:off x="0" y="0"/>
                    <a:ext cx="1371600" cy="512445"/>
                  </a:xfrm>
                  <a:prstGeom prst="rect">
                    <a:avLst/>
                  </a:prstGeom>
                  <a:noFill/>
                  <a:ln>
                    <a:noFill/>
                  </a:ln>
                </pic:spPr>
              </pic:pic>
            </a:graphicData>
          </a:graphic>
        </wp:anchor>
      </w:drawing>
    </w:r>
  </w:p>
  <w:p w14:paraId="10A6B292">
    <w:pPr>
      <w:spacing w:before="78" w:line="214" w:lineRule="auto"/>
      <w:ind w:right="13"/>
      <w:jc w:val="right"/>
      <w:rPr>
        <w:rFonts w:ascii="FangSong_GB2312" w:hAnsi="FangSong_GB2312" w:eastAsia="FangSong_GB2312" w:cs="FangSong_GB2312"/>
        <w:sz w:val="24"/>
        <w:szCs w:val="24"/>
      </w:rPr>
    </w:pPr>
    <w:r>
      <w:rPr>
        <w:rFonts w:ascii="FangSong_GB2312" w:hAnsi="FangSong_GB2312" w:eastAsia="FangSong_GB2312" w:cs="FangSong_GB2312"/>
        <w:spacing w:val="-1"/>
        <w:sz w:val="24"/>
        <w:szCs w:val="24"/>
      </w:rPr>
      <w:t>《艺术设计与制作》专业人才培养方案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4B9FE">
    <w:pPr>
      <w:pStyle w:val="6"/>
      <w:spacing w:line="382" w:lineRule="auto"/>
    </w:pPr>
    <w:r>
      <w:rPr>
        <w:rFonts w:hint="eastAsia" w:ascii="Times New Roman" w:hAnsi="Times New Roman" w:eastAsia="仿宋_GB2312" w:cs="Times New Roman"/>
        <w:sz w:val="24"/>
        <w:szCs w:val="24"/>
        <w:lang w:eastAsia="zh-CN"/>
      </w:rPr>
      <w:drawing>
        <wp:anchor distT="0" distB="0" distL="114300" distR="114300" simplePos="0" relativeHeight="251664384" behindDoc="0" locked="0" layoutInCell="1" allowOverlap="1">
          <wp:simplePos x="0" y="0"/>
          <wp:positionH relativeFrom="column">
            <wp:posOffset>176530</wp:posOffset>
          </wp:positionH>
          <wp:positionV relativeFrom="paragraph">
            <wp:posOffset>-24130</wp:posOffset>
          </wp:positionV>
          <wp:extent cx="1371600" cy="512445"/>
          <wp:effectExtent l="0" t="0" r="0" b="1905"/>
          <wp:wrapNone/>
          <wp:docPr id="3" name="图片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OGO"/>
                  <pic:cNvPicPr>
                    <a:picLocks noChangeAspect="1"/>
                  </pic:cNvPicPr>
                </pic:nvPicPr>
                <pic:blipFill>
                  <a:blip r:embed="rId1"/>
                  <a:stretch>
                    <a:fillRect/>
                  </a:stretch>
                </pic:blipFill>
                <pic:spPr>
                  <a:xfrm>
                    <a:off x="0" y="0"/>
                    <a:ext cx="1371600" cy="512445"/>
                  </a:xfrm>
                  <a:prstGeom prst="rect">
                    <a:avLst/>
                  </a:prstGeom>
                  <a:noFill/>
                  <a:ln>
                    <a:noFill/>
                  </a:ln>
                </pic:spPr>
              </pic:pic>
            </a:graphicData>
          </a:graphic>
        </wp:anchor>
      </w:drawing>
    </w:r>
  </w:p>
  <w:p w14:paraId="31517A44">
    <w:pPr>
      <w:spacing w:before="78" w:line="214" w:lineRule="auto"/>
      <w:ind w:right="14"/>
      <w:jc w:val="righ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mc:AlternateContent>
        <mc:Choice Requires="wps">
          <w:drawing>
            <wp:anchor distT="0" distB="0" distL="114300" distR="114300" simplePos="0" relativeHeight="251661312" behindDoc="0" locked="0" layoutInCell="0" allowOverlap="1">
              <wp:simplePos x="0" y="0"/>
              <wp:positionH relativeFrom="page">
                <wp:posOffset>688340</wp:posOffset>
              </wp:positionH>
              <wp:positionV relativeFrom="page">
                <wp:posOffset>910590</wp:posOffset>
              </wp:positionV>
              <wp:extent cx="6212840" cy="3810"/>
              <wp:effectExtent l="0" t="0" r="0" b="0"/>
              <wp:wrapNone/>
              <wp:docPr id="13" name="任意多边形 13"/>
              <wp:cNvGraphicFramePr/>
              <a:graphic xmlns:a="http://schemas.openxmlformats.org/drawingml/2006/main">
                <a:graphicData uri="http://schemas.microsoft.com/office/word/2010/wordprocessingShape">
                  <wps:wsp>
                    <wps:cNvSpPr/>
                    <wps:spPr>
                      <a:xfrm flipV="1">
                        <a:off x="0" y="0"/>
                        <a:ext cx="6212840" cy="3810"/>
                      </a:xfrm>
                      <a:custGeom>
                        <a:avLst/>
                        <a:gdLst/>
                        <a:ahLst/>
                        <a:cxnLst/>
                        <a:pathLst>
                          <a:path w="8307" h="10">
                            <a:moveTo>
                              <a:pt x="0" y="0"/>
                            </a:moveTo>
                            <a:lnTo>
                              <a:pt x="8306" y="0"/>
                            </a:lnTo>
                            <a:lnTo>
                              <a:pt x="8306" y="9"/>
                            </a:lnTo>
                            <a:lnTo>
                              <a:pt x="0" y="9"/>
                            </a:lnTo>
                            <a:lnTo>
                              <a:pt x="0" y="0"/>
                            </a:lnTo>
                            <a:close/>
                          </a:path>
                        </a:pathLst>
                      </a:custGeom>
                      <a:solidFill>
                        <a:schemeClr val="tx1"/>
                      </a:solidFill>
                      <a:ln>
                        <a:solidFill>
                          <a:schemeClr val="tx1"/>
                        </a:solidFill>
                      </a:ln>
                    </wps:spPr>
                    <wps:bodyPr upright="1"/>
                  </wps:wsp>
                </a:graphicData>
              </a:graphic>
            </wp:anchor>
          </w:drawing>
        </mc:Choice>
        <mc:Fallback>
          <w:pict>
            <v:shape id="_x0000_s1026" o:spid="_x0000_s1026" o:spt="100" style="position:absolute;left:0pt;flip:y;margin-left:54.2pt;margin-top:71.7pt;height:0.3pt;width:489.2pt;mso-position-horizontal-relative:page;mso-position-vertical-relative:page;z-index:251661312;mso-width-relative:page;mso-height-relative:page;" fillcolor="#000000 [3213]" filled="t" stroked="t" coordsize="8307,10" o:allowincell="f" o:gfxdata="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rU0Wf2AAAAAwBAAAP&#10;AAAAAAAAAAEAIAAAACIAAABkcnMvZG93bnJldi54bWxQSwECFAAUAAAACACHTuJA1FbKExgCAACu&#10;BAAADgAAAAAAAAABACAAAAAnAQAAZHJzL2Uyb0RvYy54bWxQSwUGAAAAAAYABgBZAQAAsQUAAAAA&#10;" path="m0,0l8306,0,8306,9,0,9,0,0xe">
              <v:fill on="t" focussize="0,0"/>
              <v:stroke color="#000000 [3213]" joinstyle="round"/>
              <v:imagedata o:title=""/>
              <o:lock v:ext="edit" aspectratio="f"/>
            </v:shape>
          </w:pict>
        </mc:Fallback>
      </mc:AlternateContent>
    </w:r>
    <w:r>
      <w:rPr>
        <w:rFonts w:hint="eastAsia" w:ascii="仿宋_GB2312" w:hAnsi="仿宋_GB2312" w:eastAsia="仿宋_GB2312" w:cs="仿宋_GB2312"/>
        <w:color w:val="000000" w:themeColor="text1"/>
        <w:spacing w:val="-1"/>
        <w:sz w:val="24"/>
        <w:szCs w:val="24"/>
        <w14:textFill>
          <w14:solidFill>
            <w14:schemeClr w14:val="tx1"/>
          </w14:solidFill>
        </w14:textFill>
      </w:rPr>
      <w:t>《艺术设计与制作》专业人才培养方案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FA5B39"/>
    <w:multiLevelType w:val="singleLevel"/>
    <w:tmpl w:val="78FA5B39"/>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152B9B"/>
    <w:rsid w:val="01F80A87"/>
    <w:rsid w:val="089051FB"/>
    <w:rsid w:val="08EF48BB"/>
    <w:rsid w:val="099C619C"/>
    <w:rsid w:val="09DA6CC4"/>
    <w:rsid w:val="0E03733F"/>
    <w:rsid w:val="0E644F96"/>
    <w:rsid w:val="0EAC0C2F"/>
    <w:rsid w:val="16CC1A1E"/>
    <w:rsid w:val="182C4B8E"/>
    <w:rsid w:val="197E0723"/>
    <w:rsid w:val="1A000F75"/>
    <w:rsid w:val="1DD468FE"/>
    <w:rsid w:val="1DF16F78"/>
    <w:rsid w:val="1E7E3C6A"/>
    <w:rsid w:val="252235A1"/>
    <w:rsid w:val="25962126"/>
    <w:rsid w:val="28A21583"/>
    <w:rsid w:val="295B3526"/>
    <w:rsid w:val="2B465B0F"/>
    <w:rsid w:val="3303469C"/>
    <w:rsid w:val="33C84814"/>
    <w:rsid w:val="346E2F37"/>
    <w:rsid w:val="34BD542E"/>
    <w:rsid w:val="374B4BD9"/>
    <w:rsid w:val="374F4F94"/>
    <w:rsid w:val="37945714"/>
    <w:rsid w:val="38385082"/>
    <w:rsid w:val="3B606A96"/>
    <w:rsid w:val="3BDD634A"/>
    <w:rsid w:val="3F39437E"/>
    <w:rsid w:val="3FA31F18"/>
    <w:rsid w:val="404E573A"/>
    <w:rsid w:val="42B21A90"/>
    <w:rsid w:val="42D03ECB"/>
    <w:rsid w:val="44DF4BB3"/>
    <w:rsid w:val="461E170B"/>
    <w:rsid w:val="4839282C"/>
    <w:rsid w:val="48AF2079"/>
    <w:rsid w:val="491E0328"/>
    <w:rsid w:val="49A47292"/>
    <w:rsid w:val="4A2541BC"/>
    <w:rsid w:val="4AC567BE"/>
    <w:rsid w:val="4D635F00"/>
    <w:rsid w:val="4DFB42B7"/>
    <w:rsid w:val="4E850579"/>
    <w:rsid w:val="4F3A75B6"/>
    <w:rsid w:val="50ED5856"/>
    <w:rsid w:val="514364CA"/>
    <w:rsid w:val="52CB5864"/>
    <w:rsid w:val="53CE6EDB"/>
    <w:rsid w:val="549C422B"/>
    <w:rsid w:val="57833220"/>
    <w:rsid w:val="58070251"/>
    <w:rsid w:val="588871C7"/>
    <w:rsid w:val="589037F2"/>
    <w:rsid w:val="5A394AB7"/>
    <w:rsid w:val="5C102EA5"/>
    <w:rsid w:val="5CBC78B5"/>
    <w:rsid w:val="5EAA7B88"/>
    <w:rsid w:val="6175101C"/>
    <w:rsid w:val="64014C04"/>
    <w:rsid w:val="66357488"/>
    <w:rsid w:val="666845B1"/>
    <w:rsid w:val="6C5B2654"/>
    <w:rsid w:val="7176599E"/>
    <w:rsid w:val="72724D85"/>
    <w:rsid w:val="72AE5DA1"/>
    <w:rsid w:val="730613D9"/>
    <w:rsid w:val="73AF381F"/>
    <w:rsid w:val="73B636BF"/>
    <w:rsid w:val="765B0493"/>
    <w:rsid w:val="78136500"/>
    <w:rsid w:val="7B4707E1"/>
    <w:rsid w:val="7B4D6E50"/>
    <w:rsid w:val="7C6703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widowControl/>
      <w:spacing w:line="560" w:lineRule="exact"/>
      <w:ind w:firstLine="600" w:firstLineChars="200"/>
      <w:jc w:val="left"/>
      <w:outlineLvl w:val="0"/>
    </w:pPr>
    <w:rPr>
      <w:rFonts w:eastAsia="黑体" w:cs="Times New Roman"/>
      <w:color w:val="000000" w:themeColor="text1"/>
      <w:kern w:val="0"/>
      <w:sz w:val="32"/>
      <w:szCs w:val="44"/>
      <w:lang w:val="en-GB" w:eastAsia="en-US"/>
      <w14:textFill>
        <w14:solidFill>
          <w14:schemeClr w14:val="tx1"/>
        </w14:solidFill>
      </w14:textFill>
    </w:rPr>
  </w:style>
  <w:style w:type="paragraph" w:styleId="3">
    <w:name w:val="heading 2"/>
    <w:basedOn w:val="1"/>
    <w:next w:val="1"/>
    <w:unhideWhenUsed/>
    <w:qFormat/>
    <w:uiPriority w:val="0"/>
    <w:pPr>
      <w:keepNext/>
      <w:keepLines/>
      <w:autoSpaceDE/>
      <w:autoSpaceDN/>
      <w:spacing w:line="560" w:lineRule="exact"/>
      <w:ind w:firstLine="880" w:firstLineChars="200"/>
      <w:outlineLvl w:val="1"/>
    </w:pPr>
    <w:rPr>
      <w:rFonts w:eastAsia="仿宋_GB2312" w:asciiTheme="majorAscii" w:hAnsiTheme="majorAscii" w:cstheme="majorBidi"/>
      <w:b/>
      <w:color w:val="000000" w:themeColor="text1"/>
      <w:sz w:val="32"/>
      <w:szCs w:val="40"/>
      <w:lang w:eastAsia="zh-CN"/>
      <w14:textFill>
        <w14:solidFill>
          <w14:schemeClr w14:val="tx1"/>
        </w14:solidFill>
      </w14:textFill>
    </w:rPr>
  </w:style>
  <w:style w:type="paragraph" w:styleId="4">
    <w:name w:val="heading 3"/>
    <w:basedOn w:val="1"/>
    <w:next w:val="1"/>
    <w:unhideWhenUsed/>
    <w:qFormat/>
    <w:uiPriority w:val="0"/>
    <w:pPr>
      <w:spacing w:before="0" w:beforeAutospacing="0" w:after="0" w:afterAutospacing="0"/>
      <w:jc w:val="left"/>
      <w:outlineLvl w:val="2"/>
    </w:pPr>
    <w:rPr>
      <w:rFonts w:hint="eastAsia" w:cs="Times New Roman"/>
      <w:b/>
      <w:bCs/>
      <w:kern w:val="0"/>
      <w:sz w:val="32"/>
      <w:szCs w:val="27"/>
      <w:lang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toc 3"/>
    <w:basedOn w:val="1"/>
    <w:next w:val="1"/>
    <w:qFormat/>
    <w:uiPriority w:val="0"/>
    <w:pPr>
      <w:ind w:left="840" w:leftChars="4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rPr>
      <w:rFonts w:ascii="Times New Roman" w:hAnsi="Times New Roman" w:eastAsia="黑体" w:cs="Times New Roman"/>
    </w:rPr>
  </w:style>
  <w:style w:type="paragraph" w:styleId="11">
    <w:name w:val="toc 2"/>
    <w:basedOn w:val="1"/>
    <w:next w:val="1"/>
    <w:qFormat/>
    <w:uiPriority w:val="0"/>
    <w:pPr>
      <w:ind w:left="420" w:leftChars="200"/>
    </w:pPr>
    <w:rPr>
      <w:rFonts w:ascii="Times New Roman" w:hAnsi="Times New Roman" w:eastAsia="仿宋_GB2312" w:cs="Times New Roman"/>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rPr>
      <w:rFonts w:ascii="微软雅黑" w:hAnsi="微软雅黑" w:eastAsia="微软雅黑" w:cs="微软雅黑"/>
      <w:sz w:val="28"/>
      <w:szCs w:val="28"/>
      <w:lang w:val="en-US" w:eastAsia="en-US" w:bidi="ar-SA"/>
    </w:rPr>
  </w:style>
  <w:style w:type="character" w:customStyle="1" w:styleId="18">
    <w:name w:val="font41"/>
    <w:basedOn w:val="14"/>
    <w:qFormat/>
    <w:uiPriority w:val="0"/>
    <w:rPr>
      <w:rFonts w:hint="default" w:ascii="Times New Roman" w:hAnsi="Times New Roman" w:cs="Times New Roman"/>
      <w:b/>
      <w:bCs/>
      <w:color w:val="000000"/>
      <w:sz w:val="20"/>
      <w:szCs w:val="20"/>
      <w:u w:val="none"/>
    </w:rPr>
  </w:style>
  <w:style w:type="character" w:customStyle="1" w:styleId="19">
    <w:name w:val="font31"/>
    <w:basedOn w:val="14"/>
    <w:qFormat/>
    <w:uiPriority w:val="0"/>
    <w:rPr>
      <w:rFonts w:hint="eastAsia" w:ascii="宋体" w:hAnsi="宋体" w:eastAsia="宋体" w:cs="宋体"/>
      <w:b/>
      <w:bCs/>
      <w:color w:val="000000"/>
      <w:sz w:val="20"/>
      <w:szCs w:val="20"/>
      <w:u w:val="none"/>
    </w:rPr>
  </w:style>
  <w:style w:type="character" w:customStyle="1" w:styleId="20">
    <w:name w:val="font61"/>
    <w:basedOn w:val="14"/>
    <w:qFormat/>
    <w:uiPriority w:val="0"/>
    <w:rPr>
      <w:rFonts w:hint="eastAsia" w:ascii="宋体" w:hAnsi="宋体" w:eastAsia="宋体" w:cs="宋体"/>
      <w:color w:val="000000"/>
      <w:sz w:val="20"/>
      <w:szCs w:val="20"/>
      <w:u w:val="none"/>
    </w:rPr>
  </w:style>
  <w:style w:type="character" w:customStyle="1" w:styleId="21">
    <w:name w:val="font5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27"/>
  </customShpExts>
</s:customData>
</file>

<file path=customXml/item2.xml><?xml version="1.0" encoding="utf-8"?>
<contractReview xmlns="http://schemas.wps.cn/vas-ai-hub/contract-review">
  <reviewItems>
    <reviewItem>
      <errorID>4be19ba6-044e-408a-b270-22756f7f386a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13D5DAC5</paraID>
      <start>29</start>
      <end>31</end>
      <status>unmodified</status>
      <modifiedWord/>
      <trackRevisions>false</trackRevisions>
    </reviewItem>
    <reviewItem>
      <errorID>09161c5e-d1b1-43a6-b5e4-0c128f440296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64D9D57D</paraID>
      <start>29</start>
      <end>31</end>
      <status>unmodified</status>
      <modifiedWord/>
      <trackRevisions>false</trackRevisions>
    </reviewItem>
    <reviewItem>
      <errorID>dffb24c1-1030-4df9-95c9-a70d1df2e225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308E2055</paraID>
      <start>29</start>
      <end>31</end>
      <status>unmodified</status>
      <modifiedWord/>
      <trackRevisions>false</trackRevisions>
    </reviewItem>
    <reviewItem>
      <errorID>495d91bb-0821-4fad-87f8-f238dd3e29cc</errorID>
      <errorWord> </errorWord>
      <group>L1_Punc</group>
      <groupName>标点问题</groupName>
      <ability>L2_Punc_CN</ability>
      <abilityName>标点符号问题</abilityName>
      <candidateList>
        <item/>
      </candidateList>
      <explain>此处空格冗余，建议删除。</explain>
      <paraID>3EFB864A</paraID>
      <start>8</start>
      <end>9</end>
      <status>unmodified</status>
      <modifiedWord/>
      <trackRevisions>false</trackRevisions>
    </reviewItem>
    <reviewItem>
      <errorID>1ba1a5df-ebcb-4890-bc6c-b711a45386ec</errorID>
      <errorWord> </errorWord>
      <group>L1_Punc</group>
      <groupName>标点问题</groupName>
      <ability>L2_Punc_CN</ability>
      <abilityName>标点符号问题</abilityName>
      <candidateList>
        <item/>
      </candidateList>
      <explain>此处空格冗余，建议删除。</explain>
      <paraID>3B57F17C</paraID>
      <start>2</start>
      <end>3</end>
      <status>unmodified</status>
      <modifiedWord/>
      <trackRevisions>false</trackRevisions>
    </reviewItem>
    <reviewItem>
      <errorID>7a6ac98c-87b3-46f8-8443-c63f6e7e5216</errorID>
      <errorWord> </errorWord>
      <group>L1_Punc</group>
      <groupName>标点问题</groupName>
      <ability>L2_Punc_CN</ability>
      <abilityName>标点符号问题</abilityName>
      <candidateList>
        <item/>
      </candidateList>
      <explain>此处空格冗余，建议删除。</explain>
      <paraID>3B57F17C</paraID>
      <start>6</start>
      <end>7</end>
      <status>unmodified</status>
      <modifiedWord/>
      <trackRevisions>false</trackRevisions>
    </reviewItem>
    <reviewItem>
      <errorID>5b630eaa-f146-46b7-970d-d21a04344369</errorID>
      <errorWord> </errorWord>
      <group>L1_Punc</group>
      <groupName>标点问题</groupName>
      <ability>L2_Punc_CN</ability>
      <abilityName>标点符号问题</abilityName>
      <candidateList>
        <item/>
      </candidateList>
      <explain>此处空格冗余，建议删除。</explain>
      <paraID>3B57F17C</paraID>
      <start>8</start>
      <end>9</end>
      <status>unmodified</status>
      <modifiedWord/>
      <trackRevisions>false</trackRevisions>
    </reviewItem>
    <reviewItem>
      <errorID>a6f65d78-41ac-42a2-bfec-09c17889ee91</errorID>
      <errorWord> </errorWord>
      <group>L1_Punc</group>
      <groupName>标点问题</groupName>
      <ability>L2_Punc_CN</ability>
      <abilityName>标点符号问题</abilityName>
      <candidateList>
        <item/>
      </candidateList>
      <explain>此处空格冗余，建议删除。</explain>
      <paraID>3B57F17C</paraID>
      <start>13</start>
      <end>14</end>
      <status>unmodified</status>
      <modifiedWord/>
      <trackRevisions>false</trackRevisions>
    </reviewItem>
    <reviewItem>
      <errorID>f9f0c064-12f6-4d49-9a98-a70e0b99d793</errorID>
      <errorWord>"</errorWord>
      <group>L1_Format</group>
      <groupName>格式问题</groupName>
      <ability>L2_HalfPunc_CN</ability>
      <abilityName>全半角问题</abilityName>
      <candidateList>
        <item>“</item>
      </candidateList>
      <explain>文本全半角错误。</explain>
      <paraID>1EA93FB0</paraID>
      <start>39</start>
      <end>40</end>
      <status>unmodified</status>
      <modifiedWord/>
      <trackRevisions>false</trackRevisions>
    </reviewItem>
    <reviewItem>
      <errorID>331f851d-10a8-448f-9857-2c1523816610</errorID>
      <errorWord>"</errorWord>
      <group>L1_Format</group>
      <groupName>格式问题</groupName>
      <ability>L2_HalfPunc_CN</ability>
      <abilityName>全半角问题</abilityName>
      <candidateList>
        <item>”</item>
      </candidateList>
      <explain>文本全半角错误。</explain>
      <paraID>1EA93FB0</paraID>
      <start>44</start>
      <end>45</end>
      <status>unmodified</status>
      <modifiedWord/>
      <trackRevisions>false</trackRevisions>
    </reviewItem>
    <reviewItem>
      <errorID>1d0dcff0-84c6-4c6f-8b41-086280fe84e4</errorID>
      <errorWord>"</errorWord>
      <group>L1_Format</group>
      <groupName>格式问题</groupName>
      <ability>L2_HalfPunc_CN</ability>
      <abilityName>全半角问题</abilityName>
      <candidateList>
        <item>“</item>
      </candidateList>
      <explain>文本全半角错误。</explain>
      <paraID>1EA93FB0</paraID>
      <start>54</start>
      <end>55</end>
      <status>unmodified</status>
      <modifiedWord/>
      <trackRevisions>false</trackRevisions>
    </reviewItem>
    <reviewItem>
      <errorID>180207b0-b1c6-490e-94eb-5291dde1dc09</errorID>
      <errorWord>"</errorWord>
      <group>L1_Format</group>
      <groupName>格式问题</groupName>
      <ability>L2_HalfPunc_CN</ability>
      <abilityName>全半角问题</abilityName>
      <candidateList>
        <item>”</item>
      </candidateList>
      <explain>文本全半角错误。</explain>
      <paraID>1EA93FB0</paraID>
      <start>65</start>
      <end>66</end>
      <status>unmodified</status>
      <modifiedWord/>
      <trackRevisions>false</trackRevisions>
    </reviewItem>
    <reviewItem>
      <errorID>2bd5c0ee-616d-4b77-a66f-7b8b95323681</errorID>
      <errorWord>"</errorWord>
      <group>L1_Format</group>
      <groupName>格式问题</groupName>
      <ability>L2_HalfPunc_CN</ability>
      <abilityName>全半角问题</abilityName>
      <candidateList>
        <item>“</item>
      </candidateList>
      <explain>文本全半角错误。</explain>
      <paraID>1EA93FB0</paraID>
      <start>76</start>
      <end>77</end>
      <status>unmodified</status>
      <modifiedWord/>
      <trackRevisions>false</trackRevisions>
    </reviewItem>
    <reviewItem>
      <errorID>f44b545c-a2e5-4081-9701-dba310581f2f</errorID>
      <errorWord>"</errorWord>
      <group>L1_Format</group>
      <groupName>格式问题</groupName>
      <ability>L2_HalfPunc_CN</ability>
      <abilityName>全半角问题</abilityName>
      <candidateList>
        <item>”</item>
      </candidateList>
      <explain>文本全半角错误。</explain>
      <paraID>1EA93FB0</paraID>
      <start>83</start>
      <end>84</end>
      <status>unmodified</status>
      <modifiedWord/>
      <trackRevisions>false</trackRevisions>
    </reviewItem>
    <reviewItem>
      <errorID>50385fb5-c855-48c3-8480-df683a9f27c6</errorID>
      <errorWord>"</errorWord>
      <group>L1_Format</group>
      <groupName>格式问题</groupName>
      <ability>L2_HalfPunc_CN</ability>
      <abilityName>全半角问题</abilityName>
      <candidateList>
        <item>“</item>
      </candidateList>
      <explain>文本全半角错误。</explain>
      <paraID>7D7C2036</paraID>
      <start>30</start>
      <end>31</end>
      <status>unmodified</status>
      <modifiedWord/>
      <trackRevisions>false</trackRevisions>
    </reviewItem>
    <reviewItem>
      <errorID>936da324-6ff3-4e85-90d7-8513d84664b6</errorID>
      <errorWord>"</errorWord>
      <group>L1_Format</group>
      <groupName>格式问题</groupName>
      <ability>L2_HalfPunc_CN</ability>
      <abilityName>全半角问题</abilityName>
      <candidateList>
        <item>”</item>
      </candidateList>
      <explain>文本全半角错误。</explain>
      <paraID>7D7C2036</paraID>
      <start>38</start>
      <end>39</end>
      <status>unmodified</status>
      <modifiedWord/>
      <trackRevisions>false</trackRevisions>
    </reviewItem>
    <reviewItem>
      <errorID>37699d27-f9cb-458f-9419-bfbb17fb4372</errorID>
      <errorWord> 对 口</errorWord>
      <group>L1_Grammar</group>
      <groupName>语法问题</groupName>
      <ability>L2_Grammar</ability>
      <abilityName>语法错误</abilityName>
      <candidateList>
        <item>对口</item>
      </candidateList>
      <explain/>
      <paraID>459C1E93</paraID>
      <start>12</start>
      <end>16</end>
      <status>unmodified</status>
      <modifiedWord/>
      <trackRevisions>false</trackRevisions>
    </reviewItem>
    <reviewItem>
      <errorID>1bb66035-8795-48c4-96b3-3b3d16345c18</errorID>
      <errorWord> </errorWord>
      <group>L1_Punc</group>
      <groupName>标点问题</groupName>
      <ability>L2_Punc_CN</ability>
      <abilityName>标点符号问题</abilityName>
      <candidateList>
        <item/>
      </candidateList>
      <explain>此处空格冗余，建议删除。</explain>
      <paraID>459C1E93</paraID>
      <start>18</start>
      <end>19</end>
      <status>unmodified</status>
      <modifiedWord/>
      <trackRevisions>false</trackRevisions>
    </reviewItem>
    <reviewItem>
      <errorID>d6b72d2c-a16a-4aff-9006-62d8d9445190</errorID>
      <errorWord>全 日制 </errorWord>
      <group>L1_Grammar</group>
      <groupName>语法问题</groupName>
      <ability>L2_Grammar</ability>
      <abilityName>语法错误</abilityName>
      <candidateList>
        <item>全日制</item>
      </candidateList>
      <explain/>
      <paraID>37D616FF</paraID>
      <start>4</start>
      <end>9</end>
      <status>unmodified</status>
      <modifiedWord/>
      <trackRevisions>false</trackRevisions>
    </reviewItem>
    <reviewItem>
      <errorID>7eb623f4-c82d-4d39-b645-9fc9be01349d</errorID>
      <errorWord>良好的</errorWord>
      <group>L1_Word</group>
      <groupName>字词问题</groupName>
      <ability>L2_Typo</ability>
      <abilityName>字词错误</abilityName>
      <candidateList>
        <item>的良好</item>
      </candidateList>
      <explain/>
      <paraID>371186AA</paraID>
      <start>9</start>
      <end>12</end>
      <status>unmodified</status>
      <modifiedWord/>
      <trackRevisions>false</trackRevisions>
    </reviewItem>
    <reviewItem>
      <errorID>ba3ac787-f894-4e09-95ca-b24a1a1abb6c</errorID>
      <errorWord> </errorWord>
      <group>L1_Punc</group>
      <groupName>标点问题</groupName>
      <ability>L2_Punc_CN</ability>
      <abilityName>标点符号问题</abilityName>
      <candidateList>
        <item/>
      </candidateList>
      <explain>此处空格冗余，建议删除。</explain>
      <paraID>6F6E44F5</paraID>
      <start>28</start>
      <end>29</end>
      <status>unmodified</status>
      <modifiedWord/>
      <trackRevisions>false</trackRevisions>
    </reviewItem>
    <reviewItem>
      <errorID>7262485b-e89b-45c8-a760-273bd6f303a3</errorID>
      <errorWord> </errorWord>
      <group>L1_Punc</group>
      <groupName>标点问题</groupName>
      <ability>L2_Punc_CN</ability>
      <abilityName>标点符号问题</abilityName>
      <candidateList>
        <item/>
      </candidateList>
      <explain>此处空格冗余，建议删除。</explain>
      <paraID>6F6E44F5</paraID>
      <start>38</start>
      <end>39</end>
      <status>unmodified</status>
      <modifiedWord/>
      <trackRevisions>false</trackRevisions>
    </reviewItem>
    <reviewItem>
      <errorID>67f3cb86-9990-4733-bed5-6f3f6b1890b6</errorID>
      <errorWord> </errorWord>
      <group>L1_Punc</group>
      <groupName>标点问题</groupName>
      <ability>L2_Punc_CN</ability>
      <abilityName>标点符号问题</abilityName>
      <candidateList>
        <item/>
      </candidateList>
      <explain>此处空格冗余，建议删除。</explain>
      <paraID>6F6E44F5</paraID>
      <start>40</start>
      <end>41</end>
      <status>unmodified</status>
      <modifiedWord/>
      <trackRevisions>false</trackRevisions>
    </reviewItem>
    <reviewItem>
      <errorID>c71bd3a6-4f37-48c6-a97c-e666869c5faa</errorID>
      <errorWord> </errorWord>
      <group>L1_Punc</group>
      <groupName>标点问题</groupName>
      <ability>L2_Punc_CN</ability>
      <abilityName>标点符号问题</abilityName>
      <candidateList>
        <item/>
      </candidateList>
      <explain>此处空格冗余，建议删���。</explain>
      <paraID>6F6E44F5</paraID>
      <start>45</start>
      <end>46</end>
      <status>unmodified</status>
      <modifiedWord/>
      <trackRevisions>false</trackRevisions>
    </reviewItem>
    <reviewItem>
      <errorID>d6b68156-864a-4384-826b-72f44e8b9e33</errorID>
      <errorWord> </errorWord>
      <group>L1_Punc</group>
      <groupName>标点问题</groupName>
      <ability>L2_Punc_CN</ability>
      <abilityName>标点符号问题</abilityName>
      <candidateList>
        <item/>
      </candidateList>
      <explain>此处空格冗余，建议删除。</explain>
      <paraID>6F6E44F5</paraID>
      <start>47</start>
      <end>48</end>
      <status>unmodified</status>
      <modifiedWord/>
      <trackRevisions>false</trackRevisions>
    </reviewItem>
    <reviewItem>
      <errorID>5b4ccaf8-edf5-44a0-80ff-cf04937ef406</errorID>
      <errorWord>：</errorWord>
      <group>L1_Punc</group>
      <groupName>标点问题</groupName>
      <ability>L2_Punc_CN</ability>
      <abilityName>标点符号问题</abilityName>
      <candidateList>
        <item>。</item>
      </candidateList>
      <explain/>
      <paraID>6F6E44F5</paraID>
      <start>53</start>
      <end>54</end>
      <status>unmodified</status>
      <modifiedWord/>
      <trackRevisions>false</trackRevisions>
    </reviewItem>
    <reviewItem>
      <errorID>d48e68c2-eea1-4719-ac1a-4060cea1d639</errorID>
      <errorWord> </errorWord>
      <group>L1_Punc</group>
      <groupName>标点问题</groupName>
      <ability>L2_Punc_CN</ability>
      <abilityName>标点符号问题</abilityName>
      <candidateList>
        <item/>
      </candidateList>
      <explain>此处空格冗余，建议删除。</explain>
      <paraID>7DF0FBF5</paraID>
      <start>25</start>
      <end>26</end>
      <status>unmodified</status>
      <modifiedWord/>
      <trackRevisions>false</trackRevisions>
    </reviewItem>
    <reviewItem>
      <errorID>56020256-9380-435a-abbe-5db0e2370a1d</errorID>
      <errorWord> </errorWord>
      <group>L1_Punc</group>
      <groupName>标点问题</groupName>
      <ability>L2_Punc_CN</ability>
      <abilityName>标点符号问题</abilityName>
      <candidateList>
        <item/>
      </candidateList>
      <explain>此处空格冗余，建议删除。</explain>
      <paraID>7DF0FBF5</paraID>
      <start>45</start>
      <end>46</end>
      <status>unmodified</status>
      <modifiedWord/>
      <trackRevisions>false</trackRevisions>
    </reviewItem>
    <reviewItem>
      <errorID>14d559a8-3e57-4964-87d9-15f703598a7f</errorID>
      <errorWord> </errorWord>
      <group>L1_Punc</group>
      <groupName>标点问题</groupName>
      <ability>L2_Punc_CN</ability>
      <abilityName>标点符号问题</abilityName>
      <candidateList>
        <item/>
      </candidateList>
      <explain>此处空格冗余，建议删除。</explain>
      <paraID>7DF0FBF5</paraID>
      <start>47</start>
      <end>48</end>
      <status>unmodified</status>
      <modifiedWord/>
      <trackRevisions>false</trackRevisions>
    </reviewItem>
    <reviewItem>
      <errorID>208b16b5-9462-4f92-95e6-9282e4f36372</errorID>
      <errorWord> </errorWord>
      <group>L1_Punc</group>
      <groupName>标点问题</groupName>
      <ability>L2_Punc_CN</ability>
      <abilityName>标点符号问题</abilityName>
      <candidateList>
        <item/>
      </candidateList>
      <explain>此处空格冗余，建议删除。</explain>
      <paraID>7DF0FBF5</paraID>
      <start>52</start>
      <end>53</end>
      <status>unmodified</status>
      <modifiedWord/>
      <trackRevisions>false</trackRevisions>
    </reviewItem>
    <reviewItem>
      <errorID>20470596-1a08-4fb4-8f30-10d6baefbf4c</errorID>
      <errorWord> </errorWord>
      <group>L1_Punc</group>
      <groupName>标点问题</groupName>
      <ability>L2_Punc_CN</ability>
      <abilityName>标点符号问题</abilityName>
      <candidateList>
        <item/>
      </candidateList>
      <explain>此处空格冗余，建议删除。</explain>
      <paraID>633518A2</paraID>
      <start>1</start>
      <end>2</end>
      <status>unmodified</status>
      <modifiedWord/>
      <trackRevisions>false</trackRevisions>
    </reviewItem>
    <reviewItem>
      <errorID>7600fe78-1e00-4622-98da-607f2e02b723</errorID>
      <errorWord> </errorWord>
      <group>L1_Punc</group>
      <groupName>标点问题</groupName>
      <ability>L2_Punc_CN</ability>
      <abilityName>标点符号问题</abilityName>
      <candidateList>
        <item/>
      </candidateList>
      <explain>此处空格冗余，建议删除。</explain>
      <paraID>633518A2</paraID>
      <start>3</start>
      <end>4</end>
      <status>unmodified</status>
      <modifiedWord/>
      <trackRevisions>false</trackRevisions>
    </reviewItem>
    <reviewItem>
      <errorID>89e8cb54-ac70-4939-9bae-ada58081419c</errorID>
      <errorWord> </errorWord>
      <group>L1_Punc</group>
      <groupName>标点问题</groupName>
      <ability>L2_Punc_CN</ability>
      <abilityName>标点符号问题</abilityName>
      <candidateList>
        <item/>
      </candidateList>
      <explain>此处空格冗余，建议删除。</explain>
      <paraID>55D767A6</paraID>
      <start>9</start>
      <end>10</end>
      <status>unmodified</status>
      <modifiedWord/>
      <trackRevisions>false</trackRevisions>
    </reviewItem>
    <reviewItem>
      <errorID>6b6a64c2-1666-4084-bced-80ea87c09730</errorID>
      <errorWord> </errorWord>
      <group>L1_Punc</group>
      <groupName>标点问题</groupName>
      <ability>L2_Punc_CN</ability>
      <abilityName>标点符号问题</abilityName>
      <candidateList>
        <item/>
      </candidateList>
      <explain>此处空格冗余，建议删除。</explain>
      <paraID>55D767A6</paraID>
      <start>11</start>
      <end>12</end>
      <status>unmodified</status>
      <modifiedWord/>
      <trackRevisions>false</trackRevisions>
    </reviewItem>
    <reviewItem>
      <errorID>c2001458-9a6a-4b89-8413-5b5d886c2079</errorID>
      <errorWord> </errorWord>
      <group>L1_Punc</group>
      <groupName>标点问题</groupName>
      <ability>L2_Punc_CN</ability>
      <abilityName>标点符号问题</abilityName>
      <candidateList>
        <item/>
      </candidateList>
      <explain>此处空格冗余，建议删除。</explain>
      <paraID>55D767A6</paraID>
      <start>18</start>
      <end>19</end>
      <status>unmodified</status>
      <modifiedWord/>
      <trackRevisions>false</trackRevisions>
    </reviewItem>
    <reviewItem>
      <errorID>20c5bcf7-eef0-4605-bd42-3f4ef00a9deb</errorID>
      <errorWord> </errorWord>
      <group>L1_Punc</group>
      <groupName>标点问题</groupName>
      <ability>L2_Punc_CN</ability>
      <abilityName>标点符号问题</abilityName>
      <candidateList>
        <item/>
      </candidateList>
      <explain>此处空格冗余，建议删除。</explain>
      <paraID>455829DA</paraID>
      <start>1</start>
      <end>2</end>
      <status>unmodified</status>
      <modifiedWord/>
      <trackRevisions>false</trackRevisions>
    </reviewItem>
    <reviewItem>
      <errorID>f6431fdc-04f7-4d43-9221-706e12e5c00b</errorID>
      <errorWord> </errorWord>
      <group>L1_Punc</group>
      <groupName>标点问题</groupName>
      <ability>L2_Punc_CN</ability>
      <abilityName>标点符号问题</abilityName>
      <candidateList>
        <item/>
      </candidateList>
      <explain>此处空格冗余，建议删除。</explain>
      <paraID>455829DA</paraID>
      <start>3</start>
      <end>4</end>
      <status>unmodified</status>
      <modifiedWord/>
      <trackRevisions>false</trackRevisions>
    </reviewItem>
    <reviewItem>
      <errorID>96773d80-84cd-4642-8379-a77d32102a50</errorID>
      <errorWord> </errorWord>
      <group>L1_Punc</group>
      <groupName>标点问题</groupName>
      <ability>L2_Punc_CN</ability>
      <abilityName>标点符号问题</abilityName>
      <candidateList>
        <item/>
      </candidateList>
      <explain>此处空格冗余，建议删除。</explain>
      <paraID>455829DA</paraID>
      <start>26</start>
      <end>27</end>
      <status>unmodified</status>
      <modifiedWord/>
      <trackRevisions>false</trackRevisions>
    </reviewItem>
    <reviewItem>
      <errorID>67ca5226-3f4b-4191-810a-8bdcbcd8cd5d</errorID>
      <errorWord> </errorWord>
      <group>L1_Punc</group>
      <groupName>标点问题</groupName>
      <ability>L2_Punc_CN</ability>
      <abilityName>标点符号问题</abilityName>
      <candidateList>
        <item/>
      </candidateList>
      <explain>此处空格冗余，建议删除。</explain>
      <paraID>455829DA</paraID>
      <start>41</start>
      <end>42</end>
      <status>unmodified</status>
      <modifiedWord/>
      <trackRevisions>false</trackRevisions>
    </reviewItem>
    <reviewItem>
      <errorID>132d3e0c-9be3-4a66-a0bb-08d56a48437d</errorID>
      <errorWord> </errorWord>
      <group>L1_Punc</group>
      <groupName>标点问题</groupName>
      <ability>L2_Punc_CN</ability>
      <abilityName>标点符号问题</abilityName>
      <candidateList>
        <item/>
      </candidateList>
      <explain>此处空格冗余，建议删除。</explain>
      <paraID>455829DA</paraID>
      <start>57</start>
      <end>58</end>
      <status>unmodified</status>
      <modifiedWord/>
      <trackRevisions>false</trackRevisions>
    </reviewItem>
    <reviewItem>
      <errorID>ef394c91-822c-4946-9dc7-1c6b622504ca</errorID>
      <errorWord>； </errorWord>
      <group>L1_Punc</group>
      <groupName>标点问题</groupName>
      <ability>L2_Punc_CN</ability>
      <abilityName>标点符号问题</abilityName>
      <candidateList>
        <item>，</item>
      </candidateList>
      <explain/>
      <paraID>23B8E891</paraID>
      <start>13</start>
      <end>15</end>
      <status>unmodified</status>
      <modifiedWord/>
      <trackRevisions>false</trackRevisions>
    </reviewItem>
    <reviewItem>
      <errorID>0128e393-d94c-4ebd-bff5-c70f981c625a</errorID>
      <errorWord> </errorWord>
      <group>L1_Punc</group>
      <groupName>标点问题</groupName>
      <ability>L2_Punc_CN</ability>
      <abilityName>标点符号问题</abilityName>
      <candidateList>
        <item/>
      </candidateList>
      <explain>此处空格冗余，建议删除。</explain>
      <paraID>23B8E891</paraID>
      <start>27</start>
      <end>28</end>
      <status>unmodified</status>
      <modifiedWord/>
      <trackRevisions>false</trackRevisions>
    </reviewItem>
    <reviewItem>
      <errorID>5832ed7d-94f3-4924-8634-4695a5614a5d</errorID>
      <errorWord> </errorWord>
      <group>L1_Punc</group>
      <groupName>标点问题</groupName>
      <ability>L2_Punc_CN</ability>
      <abilityName>标点符号问题</abilityName>
      <candidateList>
        <item/>
      </candidateList>
      <explain>此处空格冗余，建议删除。</explain>
      <paraID>23B8E891</paraID>
      <start>48</start>
      <end>49</end>
      <status>unmodified</status>
      <modifiedWord/>
      <trackRevisions>false</trackRevisions>
    </reviewItem>
    <reviewItem>
      <errorID>1eb5180a-7e5b-45ad-b3e7-d1613f2484c6</errorID>
      <errorWord> </errorWord>
      <group>L1_Punc</group>
      <groupName>标点问题</groupName>
      <ability>L2_Punc_CN</ability>
      <abilityName>标点符号问题</abilityName>
      <candidateList>
        <item/>
      </candidateList>
      <explain>此处空格冗余，建议删除。</explain>
      <paraID> 7B4D634</paraID>
      <start>1</start>
      <end>2</end>
      <status>unmodified</status>
      <modifiedWord/>
      <trackRevisions>false</trackRevisions>
    </reviewItem>
    <reviewItem>
      <errorID>8a5d6bcc-0968-4f69-bb1d-c44d531e16e9</errorID>
      <errorWord> </errorWord>
      <group>L1_Punc</group>
      <groupName>标点问题</groupName>
      <ability>L2_Punc_CN</ability>
      <abilityName>标点符号问题</abilityName>
      <candidateList>
        <item/>
      </candidateList>
      <explain>此处空格冗余，建议删除。</explain>
      <paraID> 7B4D634</paraID>
      <start>3</start>
      <end>4</end>
      <status>unmodified</status>
      <modifiedWord/>
      <trackRevisions>false</trackRevisions>
    </reviewItem>
    <reviewItem>
      <errorID>1e4f911e-a389-4b95-ab61-c68f83ff41ab</errorID>
      <errorWord>熟练的</errorWord>
      <group>L1_Word</group>
      <groupName>字词问题</groupName>
      <ability>L2_Typo</ability>
      <abilityName>字词错误</abilityName>
      <candidateList>
        <item>熟练地</item>
      </candidateList>
      <explain/>
      <paraID> 7B4D634</paraID>
      <start>8</start>
      <end>11</end>
      <status>unmodified</status>
      <modifiedWord/>
      <trackRevisions>false</trackRevisions>
    </reviewItem>
    <reviewItem>
      <errorID>53dd1bf6-bc67-4ebd-8a56-f1e64c7a59af</errorID>
      <errorWord>的能力 ，</errorWord>
      <group>L1_Grammar</group>
      <groupName>语法问题</groupName>
      <ability>L2_Grammar</ability>
      <abilityName>语法错误</abilityName>
      <candidateList>
        <item>、</item>
      </candidateList>
      <explain/>
      <paraID>54D0F613</paraID>
      <start>9</start>
      <end>14</end>
      <status>unmodified</status>
      <modifiedWord/>
      <trackRevisions>false</trackRevisions>
    </reviewItem>
    <reviewItem>
      <errorID>13baee84-d915-422e-b6d8-dba49b704f68</errorID>
      <errorWord> </errorWord>
      <group>L1_Punc</group>
      <groupName>标点问题</groupName>
      <ability>L2_Punc_CN</ability>
      <abilityName>标点符号问题</abilityName>
      <candidateList>
        <item/>
      </candidateList>
      <explain>此处空格冗余，建议删除。</explain>
      <paraID>6150C401</paraID>
      <start>1</start>
      <end>2</end>
      <status>unmodified</status>
      <modifiedWord/>
      <trackRevisions>false</trackRevisions>
    </reviewItem>
    <reviewItem>
      <errorID>788b480f-7621-415b-b1c0-81d83eb4392a</errorID>
      <errorWord> </errorWord>
      <group>L1_Punc</group>
      <groupName>标点问题</groupName>
      <ability>L2_Punc_CN</ability>
      <abilityName>标点符号问题</abilityName>
      <candidateList>
        <item/>
      </candidateList>
      <explain>此处空格冗余，建议删除。</explain>
      <paraID>6150C401</paraID>
      <start>3</start>
      <end>4</end>
      <status>unmodified</status>
      <modifiedWord/>
      <trackRevisions>false</trackRevisions>
    </reviewItem>
    <reviewItem>
      <errorID>832afbb9-8c5d-4ecb-b6f2-08ab6b8bd10c</errorID>
      <errorWord> </errorWord>
      <group>L1_Punc</group>
      <groupName>标点问题</groupName>
      <ability>L2_Punc_CN</ability>
      <abilityName>标点符号问题</abilityName>
      <candidateList>
        <item/>
      </candidateList>
      <explain>此处空格冗余，建议删除。</explain>
      <paraID>50CBFEE8</paraID>
      <start>1</start>
      <end>2</end>
      <status>unmodified</status>
      <modifiedWord/>
      <trackRevisions>false</trackRevisions>
    </reviewItem>
    <reviewItem>
      <errorID>a04cccbf-0f4f-472d-9354-41124a9ca828</errorID>
      <errorWord> </errorWord>
      <group>L1_Punc</group>
      <groupName>标点问题</groupName>
      <ability>L2_Punc_CN</ability>
      <abilityName>标点符号问题</abilityName>
      <candidateList>
        <item/>
      </candidateList>
      <explain>此处空格冗余，建议删除。</explain>
      <paraID>50CBFEE8</paraID>
      <start>3</start>
      <end>4</end>
      <status>unmodified</status>
      <modifiedWord/>
      <trackRevisions>false</trackRevisions>
    </reviewItem>
    <reviewItem>
      <errorID>d0af693a-1ef3-401a-8c73-7a01755fc605</errorID>
      <errorWord> </errorWord>
      <group>L1_Punc</group>
      <groupName>标点问题</groupName>
      <ability>L2_Punc_CN</ability>
      <abilityName>标点符号问题</abilityName>
      <candidateList>
        <item/>
      </candidateList>
      <explain>此处空格冗余，建议删除。</explain>
      <paraID>50CBFEE8</paraID>
      <start>9</start>
      <end>10</end>
      <status>unmodified</status>
      <modifiedWord/>
      <trackRevisions>false</trackRevisions>
    </reviewItem>
    <reviewItem>
      <errorID>05619543-7aa7-4345-9a0e-04a31c9c5e14</errorID>
      <errorWord> </errorWord>
      <group>L1_Punc</group>
      <groupName>标点问题</groupName>
      <ability>L2_Punc_CN</ability>
      <abilityName>标点符号问题</abilityName>
      <candidateList>
        <item/>
      </candidateList>
      <explain>此处空格冗余，建议删除。</explain>
      <paraID>40DFF40A</paraID>
      <start>3</start>
      <end>4</end>
      <status>unmodified</status>
      <modifiedWord/>
      <trackRevisions>false</trackRevisions>
    </reviewItem>
    <reviewItem>
      <errorID>e11198bf-8f0e-4370-ab0e-3769da474598</errorID>
      <errorWord>流程</errorWord>
      <group>L1_Punc</group>
      <groupName>标点问题</groupName>
      <ability>L2_Punc_CN</ability>
      <abilityName>标点符号问题</abilityName>
      <candidateList>
        <item>流程。</item>
      </candidateList>
      <explain/>
      <paraID>40DFF40A</paraID>
      <start>15</start>
      <end>17</end>
      <status>unmodified</status>
      <modifiedWord/>
      <trackRevisions>false</trackRevisions>
    </reviewItem>
    <reviewItem>
      <errorID>ba1237e2-87a6-4d65-855a-1880f3e33ccc</errorID>
      <errorWord>五位一体</errorWord>
      <group>L1_Political</group>
      <groupName>政治性问题</groupName>
      <ability>L2_Unpolitical</ability>
      <abilityName>政治敏感错误</abilityName>
      <candidateList>
        <item>‘五位一体’</item>
      </candidateList>
      <explain/>
      <paraID>  2252D8</paraID>
      <start>98</start>
      <end>102</end>
      <status>unmodified</status>
      <modifiedWord/>
      <trackRevisions>false</trackRevisions>
    </reviewItem>
    <reviewItem>
      <errorID>5cfec7b6-0dc6-45cc-bfae-a0593078c482</errorID>
      <errorWord>述</errorWord>
      <group>L1_Word</group>
      <groupName>字词问题</groupName>
      <ability>L2_Typo</ability>
      <abilityName>字词错误</abilityName>
      <candidateList>
        <item>述在</item>
      </candidateList>
      <explain/>
      <paraID>76154A1C</paraID>
      <start>74</start>
      <end>75</end>
      <status>unmodified</status>
      <modifiedWord/>
      <trackRevisions>false</trackRevisions>
    </reviewItem>
    <reviewItem>
      <errorID>335ad5d9-2e4f-421e-a58b-67203815f87b</errorID>
      <errorWord>习近平新时代中国特色社会主 义 思 想 </errorWord>
      <group>L1_Political</group>
      <groupName>政治性问题</groupName>
      <ability>L2_Keyword</ability>
      <abilityName>固定表述</abilityName>
      <candidateList>
        <item>习近平新时代中国特色社会主义思想</item>
      </candidateList>
      <explain>此处内容疑似含有固定表述相关错误，建议核查。</explain>
      <paraID> B655D8E</paraID>
      <start>0</start>
      <end>20</end>
      <status>unmodified</status>
      <modifiedWord/>
      <trackRevisions>false</trackRevisions>
    </reviewItem>
    <reviewItem>
      <errorID>39405a73-6e27-4d5e-acc7-5f7bb87567a5</errorID>
      <errorWord>拥护党的领导</errorWord>
      <group>L1_Word</group>
      <groupName>字词问题</groupName>
      <ability>L2_Typo</ability>
      <abilityName>字词错误</abilityName>
      <candidateList>
        <item>拥护中国共产党的领导</item>
      </candidateList>
      <explain/>
      <paraID>16CB6B04</paraID>
      <start>110</start>
      <end>116</end>
      <status>unmodified</status>
      <modifiedWord/>
      <trackRevisions>false</trackRevisions>
    </reviewItem>
    <reviewItem>
      <errorID>93e6f151-821a-4654-935d-79993f78f202</errorID>
      <errorWord> </errorWord>
      <group>L1_Punc</group>
      <groupName>标点问题</groupName>
      <ability>L2_Punc_CN</ability>
      <abilityName>标点符号问题</abilityName>
      <candidateList>
        <item/>
      </candidateList>
      <explain>此处空格冗余，建议删除。</explain>
      <paraID>68AD25BC</paraID>
      <start>13</start>
      <end>14</end>
      <status>unmodified</status>
      <modifiedWord/>
      <trackRevisions>false</trackRevisions>
    </reviewItem>
    <reviewItem>
      <errorID>1dc4db50-e292-49c5-87eb-73659b95fda2</errorID>
      <errorWord> </errorWord>
      <group>L1_Punc</group>
      <groupName>标点问题</groupName>
      <ability>L2_Punc_CN</ability>
      <abilityName>标点符号问题</abilityName>
      <candidateList>
        <item/>
      </candidateList>
      <explain>此处空格冗余，建议删除。</explain>
      <paraID>68AD25BC</paraID>
      <start>19</start>
      <end>20</end>
      <status>unmodified</status>
      <modifiedWord/>
      <trackRevisions>false</trackRevisions>
    </reviewItem>
    <reviewItem>
      <errorID>78ae9282-d18f-4be3-850a-8bd9f4bd2af3</errorID>
      <errorWord> )  </errorWord>
      <group>L1_Punc</group>
      <groupName>标点问题</groupName>
      <ability>L2_Punc_CN</ability>
      <abilityName>标点符号问题</abilityName>
      <candidateList>
        <item>）</item>
      </candidateList>
      <explain/>
      <paraID>68AD25BC</paraID>
      <start>31</start>
      <end>35</end>
      <status>unmodified</status>
      <modifiedWord/>
      <trackRevisions>false</trackRevisions>
    </reviewItem>
    <reviewItem>
      <errorID>ac84a26b-991c-4f30-9bd6-269aace45d57</errorID>
      <errorWord> </errorWord>
      <group>L1_Punc</group>
      <groupName>标点问题</groupName>
      <ability>L2_Punc_CN</ability>
      <abilityName>标点符号问题</abilityName>
      <candidateList>
        <item/>
      </candidateList>
      <explain>此处空格冗余，建议删除。</explain>
      <paraID>68AD25BC</paraID>
      <start>45</start>
      <end>46</end>
      <status>unmodified</status>
      <modifiedWord/>
      <trackRevisions>false</trackRevisions>
    </reviewItem>
    <reviewItem>
      <errorID>a2be0c18-b31d-443a-9cc0-e3b0ea53b5b1</errorID>
      <errorWord> </errorWord>
      <group>L1_Punc</group>
      <groupName>标点问题</groupName>
      <ability>L2_Punc_CN</ability>
      <abilityName>标点符号问题</abilityName>
      <candidateList>
        <item/>
      </candidateList>
      <explain>此处空格冗余，建议删除。</explain>
      <paraID>52D42E4F</paraID>
      <start>19</start>
      <end>20</end>
      <status>unmodified</status>
      <modifiedWord/>
      <trackRevisions>false</trackRevisions>
    </reviewItem>
    <reviewItem>
      <errorID>19c4ee90-1365-472b-84af-4bc19b652c58</errorID>
      <errorWord> </errorWord>
      <group>L1_Punc</group>
      <groupName>标点问题</groupName>
      <ability>L2_Punc_CN</ability>
      <abilityName>标点符号问题</abilityName>
      <candidateList>
        <item/>
      </candidateList>
      <explain>此处空格冗余，建议删除。</explain>
      <paraID>52D42E4F</paraID>
      <start>35</start>
      <end>36</end>
      <status>unmodified</status>
      <modifiedWord/>
      <trackRevisions>false</trackRevisions>
    </reviewItem>
    <reviewItem>
      <errorID>5f1e7ed5-0721-48f8-bf24-e61026faf614</errorID>
      <errorWord> </errorWord>
      <group>L1_Punc</group>
      <groupName>标点问题</groupName>
      <ability>L2_Punc_CN</ability>
      <abilityName>标点符号问题</abilityName>
      <candidateList>
        <item/>
      </candidateList>
      <explain>此处空格冗余，建议删除。</explain>
      <paraID>52D42E4F</paraID>
      <start>50</start>
      <end>51</end>
      <status>unmodified</status>
      <modifiedWord/>
      <trackRevisions>false</trackRevisions>
    </reviewItem>
    <reviewItem>
      <errorID>5698e2d5-8c13-4d2c-b52f-cb8a8cc069ec</errorID>
      <errorWord> </errorWord>
      <group>L1_Punc</group>
      <groupName>标点问题</groupName>
      <ability>L2_Punc_CN</ability>
      <abilityName>标点符号问题</abilityName>
      <candidateList>
        <item/>
      </candidateList>
      <explain>此处空格冗余，建���删除。</explain>
      <paraID>52D42E4F</paraID>
      <start>87</start>
      <end>88</end>
      <status>unmodified</status>
      <modifiedWord/>
      <trackRevisions>false</trackRevisions>
    </reviewItem>
    <reviewItem>
      <errorID>71fef265-9597-4193-bc3a-440f763ab7e9</errorID>
      <errorWord>, </errorWord>
      <group>L1_Punc</group>
      <groupName>标点问题</groupName>
      <ability>L2_Punc_CN</ability>
      <abilityName>标点符号问题</abilityName>
      <candidateList>
        <item>，</item>
      </candidateList>
      <explain/>
      <paraID>52D42E4F</paraID>
      <start>96</start>
      <end>98</end>
      <status>unmodified</status>
      <modifiedWord/>
      <trackRevisions>false</trackRevisions>
    </reviewItem>
    <reviewItem>
      <errorID>2cd92b24-ed5a-46c3-a48d-340bda97f6d4</errorID>
      <errorWord> </errorWord>
      <group>L1_Punc</group>
      <groupName>标点问题</groupName>
      <ability>L2_Punc_CN</ability>
      <abilityName>标点符号问题</abilityName>
      <candidateList>
        <item/>
      </candidateList>
      <explain>此处空格冗余，建议删除。</explain>
      <paraID>52D42E4F</paraID>
      <start>108</start>
      <end>109</end>
      <status>unmodified</status>
      <modifiedWord/>
      <trackRevisions>false</trackRevisions>
    </reviewItem>
    <reviewItem>
      <errorID>5908b273-d5b8-4b42-9c56-e19da63aa162</errorID>
      <errorWord> </errorWord>
      <group>L1_Punc</group>
      <groupName>标点问题</groupName>
      <ability>L2_Punc_CN</ability>
      <abilityName>标点符号问题</abilityName>
      <candidateList>
        <item/>
      </candidateList>
      <explain>此处空格冗余，建议删除。</explain>
      <paraID>52D42E4F</paraID>
      <start>118</start>
      <end>119</end>
      <status>unmodified</status>
      <modifiedWord/>
      <trackRevisions>false</trackRevisions>
    </reviewItem>
    <reviewItem>
      <errorID>0f1967b3-be97-4653-9d20-a6f0ee666610</errorID>
      <errorWord> </errorWord>
      <group>L1_Punc</group>
      <groupName>标点问题</groupName>
      <ability>L2_Punc_CN</ability>
      <abilityName>标点符号问题</abilityName>
      <candidateList>
        <item/>
      </candidateList>
      <explain>此处空格冗余，建议删除。</explain>
      <paraID>52D42E4F</paraID>
      <start>127</start>
      <end>128</end>
      <status>unmodified</status>
      <modifiedWord/>
      <trackRevisions>false</trackRevisions>
    </reviewItem>
    <reviewItem>
      <errorID>3fb3a2c1-941f-456b-b8b2-8d6744b309b0</errorID>
      <errorWord> </errorWord>
      <group>L1_Punc</group>
      <groupName>标点问题</groupName>
      <ability>L2_Punc_CN</ability>
      <abilityName>标点符号问题</abilityName>
      <candidateList>
        <item/>
      </candidateList>
      <explain>此处空格冗余，建议删除。</explain>
      <paraID>52D42E4F</paraID>
      <start>136</start>
      <end>137</end>
      <status>unmodified</status>
      <modifiedWord/>
      <trackRevisions>false</trackRevisions>
    </reviewItem>
    <reviewItem>
      <errorID>63bc6439-0881-4fb2-b30c-32fc270c6af9</errorID>
      <errorWord> </errorWord>
      <group>L1_Punc</group>
      <groupName>标点问题</groupName>
      <ability>L2_Punc_CN</ability>
      <abilityName>标点符号问题</abilityName>
      <candidateList>
        <item/>
      </candidateList>
      <explain>此处空格冗余，建议删除。</explain>
      <paraID>751F7973</paraID>
      <start>27</start>
      <end>28</end>
      <status>unmodified</status>
      <modifiedWord/>
      <trackRevisions>false</trackRevisions>
    </reviewItem>
    <reviewItem>
      <errorID>bcfb0547-ef7e-4b19-a3b9-23c16a63c2ed</errorID>
      <errorWord> </errorWord>
      <group>L1_Punc</group>
      <groupName>标点问题</groupName>
      <ability>L2_Punc_CN</ability>
      <abilityName>标点符号问题</abilityName>
      <candidateList>
        <item/>
      </candidateList>
      <explain>此处空格冗余，建议删除。</explain>
      <paraID>751F7973</paraID>
      <start>38</start>
      <end>39</end>
      <status>unmodified</status>
      <modifiedWord/>
      <trackRevisions>false</trackRevisions>
    </reviewItem>
    <reviewItem>
      <errorID>e5b48ee6-9c2d-4c52-bc2d-ba86d9e04214</errorID>
      <errorWord> </errorWord>
      <group>L1_Punc</group>
      <groupName>标点问题</groupName>
      <ability>L2_Punc_CN</ability>
      <abilityName>标点符号问题</abilityName>
      <candidateList>
        <item/>
      </candidateList>
      <explain>此处空格冗余，建议删除。</explain>
      <paraID>751F7973</paraID>
      <start>56</start>
      <end>57</end>
      <status>unmodified</status>
      <modifiedWord/>
      <trackRevisions>false</trackRevisions>
    </reviewItem>
    <reviewItem>
      <errorID>5b8b5690-51aa-4a88-9ee2-6e17dca4d26e</errorID>
      <errorWord> </errorWord>
      <group>L1_Punc</group>
      <groupName>标点问题</groupName>
      <ability>L2_Punc_CN</ability>
      <abilityName>标点符号问题</abilityName>
      <candidateList>
        <item/>
      </candidateList>
      <explain>此处空格冗余，建议删除。</explain>
      <paraID>751F7973</paraID>
      <start>69</start>
      <end>70</end>
      <status>unmodified</status>
      <modifiedWord/>
      <trackRevisions>false</trackRevisions>
    </reviewItem>
    <reviewItem>
      <errorID>e466aed4-b886-48ad-ba25-a4ea8bbbe5a2</errorID>
      <errorWord> </errorWord>
      <group>L1_Punc</group>
      <groupName>标点问题</groupName>
      <ability>L2_Punc_CN</ability>
      <abilityName>标点符号问题</abilityName>
      <candidateList>
        <item/>
      </candidateList>
      <explain>此处空格冗余，建议删除。</explain>
      <paraID> 7A1F03C</paraID>
      <start>28</start>
      <end>29</end>
      <status>unmodified</status>
      <modifiedWord/>
      <trackRevisions>false</trackRevisions>
    </reviewItem>
    <reviewItem>
      <errorID>1fe2d405-02e6-4394-b7ac-1c0a6811f862</errorID>
      <errorWord> </errorWord>
      <group>L1_Punc</group>
      <groupName>标点问题</groupName>
      <ability>L2_Punc_CN</ability>
      <abilityName>标点符号问题</abilityName>
      <candidateList>
        <item/>
      </candidateList>
      <explain>此处空格冗余，建议删除。</explain>
      <paraID> 7A1F03C</paraID>
      <start>31</start>
      <end>32</end>
      <status>unmodified</status>
      <modifiedWord/>
      <trackRevisions>false</trackRevisions>
    </reviewItem>
    <reviewItem>
      <errorID>3002bed5-243e-4204-9760-8a1bc47d9d73</errorID>
      <errorWord> </errorWord>
      <group>L1_Punc</group>
      <groupName>标点问题</groupName>
      <ability>L2_Punc_CN</ability>
      <abilityName>标点符号问题</abilityName>
      <candidateList>
        <item/>
      </candidateList>
      <explain>此处空格冗余，建议删除。</explain>
      <paraID> 7A1F03C</paraID>
      <start>34</start>
      <end>35</end>
      <status>unmodified</status>
      <modifiedWord/>
      <trackRevisions>false</trackRevisions>
    </reviewItem>
    <reviewItem>
      <errorID>0019162a-0866-48ae-aba5-ac6c325ab71e</errorID>
      <errorWord> </errorWord>
      <group>L1_Punc</group>
      <groupName>标点问题</groupName>
      <ability>L2_Punc_CN</ability>
      <abilityName>标点符号问题</abilityName>
      <candidateList>
        <item/>
      </candidateList>
      <explain>此处空格冗余，建议删除。</explain>
      <paraID> 7A1F03C</paraID>
      <start>38</start>
      <end>39</end>
      <status>unmodified</status>
      <modifiedWord/>
      <trackRevisions>false</trackRevisions>
    </reviewItem>
    <reviewItem>
      <errorID>cd88565d-c077-4fa8-b1bf-b823027853ca</errorID>
      <errorWord> </errorWord>
      <group>L1_Punc</group>
      <groupName>标点问题</groupName>
      <ability>L2_Punc_CN</ability>
      <abilityName>标点符号问题</abilityName>
      <candidateList>
        <item/>
      </candidateList>
      <explain>此处空格冗余，建议删除。</explain>
      <paraID> 7A1F03C</paraID>
      <start>42</start>
      <end>43</end>
      <status>unmodified</status>
      <modifiedWord/>
      <trackRevisions>false</trackRevisions>
    </reviewItem>
    <reviewItem>
      <errorID>44f101e6-544d-471d-b28e-e596ffe3dd7d</errorID>
      <errorWord>基 础知识</errorWord>
      <group>L1_Word</group>
      <groupName>字词问题</groupName>
      <ability>L2_Typo</ability>
      <abilityName>字词错误</abilityName>
      <candidateList>
        <item>基础知识</item>
      </candidateList>
      <explain/>
      <paraID> 7A1F03C</paraID>
      <start>62</start>
      <end>67</end>
      <status>unmodified</status>
      <modifiedWord/>
      <trackRevisions>false</trackRevisions>
    </reviewItem>
    <reviewItem>
      <errorID>6afc93ec-1a83-4842-b816-1f78f2a39031</errorID>
      <errorWord> </errorWord>
      <group>L1_Punc</group>
      <groupName>标点问题</groupName>
      <ability>L2_Punc_CN</ability>
      <abilityName>标点符号问题</abilityName>
      <candidateList>
        <item/>
      </candidateList>
      <explain>此处空格冗余，建议删除。</explain>
      <paraID> 7A1F03C</paraID>
      <start>72</start>
      <end>73</end>
      <status>unmodified</status>
      <modifiedWord/>
      <trackRevisions>false</trackRevisions>
    </reviewItem>
    <reviewItem>
      <errorID>cce9e8a9-25f4-4e41-b454-689d0ab1eae2</errorID>
      <errorWord> </errorWord>
      <group>L1_Punc</group>
      <groupName>标点问题</groupName>
      <ability>L2_Punc_CN</ability>
      <abilityName>标点符号问题</abilityName>
      <candidateList>
        <item/>
      </candidateList>
      <explain>此处空格冗余，建议删除。</explain>
      <paraID> 7A1F03C</paraID>
      <start>75</start>
      <end>76</end>
      <status>unmodified</status>
      <modifiedWord/>
      <trackRevisions>false</trackRevisions>
    </reviewItem>
    <reviewItem>
      <errorID>dc72143f-90d6-4cfb-a5f8-b3c89ed2d796</errorID>
      <errorWord> </errorWord>
      <group>L1_Punc</group>
      <groupName>标点问题</groupName>
      <ability>L2_Punc_CN</ability>
      <abilityName>标点符号问题</abilityName>
      <candidateList>
        <item/>
      </candidateList>
      <explain>此处空格冗余，建议删除。</explain>
      <paraID> 7A1F03C</paraID>
      <start>78</start>
      <end>79</end>
      <status>unmodified</status>
      <modifiedWord/>
      <trackRevisions>false</trackRevisions>
    </reviewItem>
    <reviewItem>
      <errorID>b8e7208a-30eb-41f2-8257-6dbc9ff8d6c7</errorID>
      <errorWord> </errorWord>
      <group>L1_Punc</group>
      <groupName>标点问题</groupName>
      <ability>L2_Punc_CN</ability>
      <abilityName>标点符号问题</abilityName>
      <candidateList>
        <item/>
      </candidateList>
      <explain>此处空格冗余，建议删除。</explain>
      <paraID> 7A1F03C</paraID>
      <start>80</start>
      <end>81</end>
      <status>unmodified</status>
      <modifiedWord/>
      <trackRevisions>false</trackRevisions>
    </reviewItem>
    <reviewItem>
      <errorID>f875ddd7-4179-4887-a1bc-7a1cd0d7dfba</errorID>
      <errorWord> </errorWord>
      <group>L1_Punc</group>
      <groupName>标点问题</groupName>
      <ability>L2_Punc_CN</ability>
      <abilityName>标点符号问题</abilityName>
      <candidateList>
        <item/>
      </candidateList>
      <explain>此处空格冗余，建议删除。</explain>
      <paraID> 7A1F03C</paraID>
      <start>156</start>
      <end>157</end>
      <status>unmodified</status>
      <modifiedWord/>
      <trackRevisions>false</trackRevisions>
    </reviewItem>
    <reviewItem>
      <errorID>e7265a29-0a15-4dc4-9425-0560c83111e9</errorID>
      <errorWord> </errorWord>
      <group>L1_Punc</group>
      <groupName>标点问题</groupName>
      <ability>L2_Punc_CN</ability>
      <abilityName>标点符号问题</abilityName>
      <candidateList>
        <item/>
      </candidateList>
      <explain>此处空格冗余，建议删除。</explain>
      <paraID> 7A1F03C</paraID>
      <start>171</start>
      <end>172</end>
      <status>unmodified</status>
      <modifiedWord/>
      <trackRevisions>false</trackRevisions>
    </reviewItem>
    <reviewItem>
      <errorID>aaa93f8d-9f86-4a5e-87c2-e829e83beb09</errorID>
      <errorWord> </errorWord>
      <group>L1_Punc</group>
      <groupName>标点问题</groupName>
      <ability>L2_Punc_CN</ability>
      <abilityName>标点符号问题</abilityName>
      <candidateList>
        <item/>
      </candidateList>
      <explain>此处空格冗余，建议删除。</explain>
      <paraID> 7A1F03C</paraID>
      <start>191</start>
      <end>192</end>
      <status>unmodified</status>
      <modifiedWord/>
      <trackRevisions>false</trackRevisions>
    </reviewItem>
    <reviewItem>
      <errorID>d6b87e31-a020-4802-837b-31b3282d0270</errorID>
      <errorWord> </errorWord>
      <group>L1_Punc</group>
      <groupName>标点问题</groupName>
      <ability>L2_Punc_CN</ability>
      <abilityName>标点符号问题</abilityName>
      <candidateList>
        <item/>
      </candidateList>
      <explain>此处空格冗余，建议删除。</explain>
      <paraID>155A82A0</paraID>
      <start>27</start>
      <end>28</end>
      <status>unmodified</status>
      <modifiedWord/>
      <trackRevisions>false</trackRevisions>
    </reviewItem>
    <reviewItem>
      <errorID>579085e9-d78d-46da-9289-8dbb2f7e010f</errorID>
      <errorWord> </errorWord>
      <group>L1_Punc</group>
      <groupName>标点问题</groupName>
      <ability>L2_Punc_CN</ability>
      <abilityName>标点符号问题</abilityName>
      <candidateList>
        <item/>
      </candidateList>
      <explain>此处空格冗余，建议删除。</explain>
      <paraID>155A82A0</paraID>
      <start>32</start>
      <end>33</end>
      <status>unmodified</status>
      <modifiedWord/>
      <trackRevisions>false</trackRevisions>
    </reviewItem>
    <reviewItem>
      <errorID>272be034-0ad6-41eb-94d7-0932c0e70923</errorID>
      <errorWord> </errorWord>
      <group>L1_Punc</group>
      <groupName>标点问题</groupName>
      <ability>L2_Punc_CN</ability>
      <abilityName>标点符号问题</abilityName>
      <candidateList>
        <item/>
      </candidateList>
      <explain>此处空格冗余，建议删除。</explain>
      <paraID>155A82A0</paraID>
      <start>34</start>
      <end>35</end>
      <status>unmodified</status>
      <modifiedWord/>
      <trackRevisions>false</trackRevisions>
    </reviewItem>
    <reviewItem>
      <errorID>83a67f33-9e50-4445-b8e7-55612c0b6a31</errorID>
      <errorWord> </errorWord>
      <group>L1_Punc</group>
      <groupName>标点问题</groupName>
      <ability>L2_Punc_CN</ability>
      <abilityName>标点符号问题</abilityName>
      <candidateList>
        <item/>
      </candidateList>
      <explain>此处空格冗余，建议删除。</explain>
      <paraID>155A82A0</paraID>
      <start>37</start>
      <end>38</end>
      <status>unmodified</status>
      <modifiedWord/>
      <trackRevisions>false</trackRevisions>
    </reviewItem>
    <reviewItem>
      <errorID>8f7cd373-e515-419a-b6e4-56e6ad0d50d9</errorID>
      <errorWord> 内容的教学</errorWord>
      <group>L1_Grammar</group>
      <groupName>语法问题</groupName>
      <ability>L2_Grammar</ability>
      <abilityName>语法错误</abilityName>
      <candidateList>
        <item>内容</item>
      </candidateList>
      <explain/>
      <paraID>155A82A0</paraID>
      <start>42</start>
      <end>48</end>
      <status>unmodified</status>
      <modifiedWord/>
      <trackRevisions>false</trackRevisions>
    </reviewItem>
    <reviewItem>
      <errorID>9b38e455-34e3-47fb-8e27-230c27d21232</errorID>
      <errorWord> </errorWord>
      <group>L1_Punc</group>
      <groupName>标点问题</groupName>
      <ability>L2_Punc_CN</ability>
      <abilityName>标点符号问题</abilityName>
      <candidateList>
        <item/>
      </candidateList>
      <explain>此处空格冗余，建议删除。</explain>
      <paraID>155A82A0</paraID>
      <start>72</start>
      <end>73</end>
      <status>unmodified</status>
      <modifiedWord/>
      <trackRevisions>false</trackRevisions>
    </reviewItem>
    <reviewItem>
      <errorID>a4dd4bc9-6fcf-4527-857a-036d56118694</errorID>
      <errorWord> ,  </errorWord>
      <group>L1_Punc</group>
      <groupName>标点问题</groupName>
      <ability>L2_Punc_CN</ability>
      <abilityName>标点符号问题</abilityName>
      <candidateList>
        <item>，</item>
      </candidateList>
      <explain/>
      <paraID>155A82A0</paraID>
      <start>89</start>
      <end>93</end>
      <status>unmodified</status>
      <modifiedWord/>
      <trackRevisions>false</trackRevisions>
    </reviewItem>
    <reviewItem>
      <errorID>ff986fa2-853a-440d-88ad-6613c24ddd03</errorID>
      <errorWord> </errorWord>
      <group>L1_Punc</group>
      <groupName>标点问题</groupName>
      <ability>L2_Punc_CN</ability>
      <abilityName>标点符号问题</abilityName>
      <candidateList>
        <item/>
      </candidateList>
      <explain>此处空格冗余，建议删除。</explain>
      <paraID>155A82A0</paraID>
      <start>102</start>
      <end>103</end>
      <status>unmodified</status>
      <modifiedWord/>
      <trackRevisions>false</trackRevisions>
    </reviewItem>
    <reviewItem>
      <errorID>e2756ddc-48ba-4c6a-b547-b532e7786ee8</errorID>
      <errorWord> </errorWord>
      <group>L1_Punc</group>
      <groupName>标点问题</groupName>
      <ability>L2_Punc_CN</ability>
      <abilityName>标点符号问题</abilityName>
      <candidateList>
        <item/>
      </candidateList>
      <explain>此处空格冗余，建议删除。</explain>
      <paraID>155A82A0</paraID>
      <start>104</start>
      <end>105</end>
      <status>unmodified</status>
      <modifiedWord/>
      <trackRevisions>false</trackRevisions>
    </reviewItem>
    <reviewItem>
      <errorID>28b54ee9-744f-4f86-9ba3-c17fcd66d921</errorID>
      <errorWord> </errorWord>
      <group>L1_Punc</group>
      <groupName>标点问题</groupName>
      <ability>L2_Punc_CN</ability>
      <abilityName>标点符号问题</abilityName>
      <candidateList>
        <item/>
      </candidateList>
      <explain>此处空格冗余，建议删除。</explain>
      <paraID>155A82A0</paraID>
      <start>111</start>
      <end>112</end>
      <status>unmodified</status>
      <modifiedWord/>
      <trackRevisions>false</trackRevisions>
    </reviewItem>
    <reviewItem>
      <errorID>495e618b-8c80-4d2e-924b-174a4a69a225</errorID>
      <errorWord> </errorWord>
      <group>L1_Punc</group>
      <groupName>标点问题</groupName>
      <ability>L2_Punc_CN</ability>
      <abilityName>标点符号问题</abilityName>
      <candidateList>
        <item/>
      </candidateList>
      <explain>此处空格冗余，建议删除。</explain>
      <paraID>155A82A0</paraID>
      <start>144</start>
      <end>145</end>
      <status>unmodified</status>
      <modifiedWord/>
      <trackRevisions>false</trackRevisions>
    </reviewItem>
    <reviewItem>
      <errorID>0ba050ef-cd41-4f38-8d03-66372ab886f1</errorID>
      <errorWord> </errorWord>
      <group>L1_Punc</group>
      <groupName>标点问题</groupName>
      <ability>L2_Punc_CN</ability>
      <abilityName>标点符号问题</abilityName>
      <candidateList>
        <item/>
      </candidateList>
      <explain>此处空格冗余，建议删除。</explain>
      <paraID>155A82A0</paraID>
      <start>150</start>
      <end>151</end>
      <status>unmodified</status>
      <modifiedWord/>
      <trackRevisions>false</trackRevisions>
    </reviewItem>
    <reviewItem>
      <errorID>043a046f-60f3-453a-80cb-8e9b33a71c4f</errorID>
      <errorWord> </errorWord>
      <group>L1_Punc</group>
      <groupName>标点问题</groupName>
      <ability>L2_Punc_CN</ability>
      <abilityName>标点符号问题</abilityName>
      <candidateList>
        <item/>
      </candidateList>
      <explain>此处空格冗余，建议删除。</explain>
      <paraID> E133FEC</paraID>
      <start>36</start>
      <end>37</end>
      <status>unmodified</status>
      <modifiedWord/>
      <trackRevisions>false</trackRevisions>
    </reviewItem>
    <reviewItem>
      <errorID>a3b9d1ae-b1b5-410e-a4cc-91dccea70459</errorID>
      <errorWord> </errorWord>
      <group>L1_Punc</group>
      <groupName>标点问题</groupName>
      <ability>L2_Punc_CN</ability>
      <abilityName>标点符号问题</abilityName>
      <candidateList>
        <item/>
      </candidateList>
      <explain>此处空格冗余，建议删除。</explain>
      <paraID> E133FEC</paraID>
      <start>38</start>
      <end>39</end>
      <status>unmodified</status>
      <modifiedWord/>
      <trackRevisions>false</trackRevisions>
    </reviewItem>
    <reviewItem>
      <errorID>0cc8b8e4-5b1e-4597-8976-a8f49f49d7f4</errorID>
      <errorWord> </errorWord>
      <group>L1_Punc</group>
      <groupName>标点问题</groupName>
      <ability>L2_Punc_CN</ability>
      <abilityName>标点符号问题</abilityName>
      <candidateList>
        <item/>
      </candidateList>
      <explain>此处空格冗余，建议删除。</explain>
      <paraID> E133FEC</paraID>
      <start>44</start>
      <end>45</end>
      <status>unmodified</status>
      <modifiedWord/>
      <trackRevisions>false</trackRevisions>
    </reviewItem>
    <reviewItem>
      <errorID>5fcb5b56-a549-4565-8fb2-4616e62b51f2</errorID>
      <errorWord> </errorWord>
      <group>L1_Punc</group>
      <groupName>标点问题</groupName>
      <ability>L2_Punc_CN</ability>
      <abilityName>标点符号问题</abilityName>
      <candidateList>
        <item/>
      </candidateList>
      <explain>此处空格冗余，建议删除。</explain>
      <paraID> E133FEC</paraID>
      <start>51</start>
      <end>52</end>
      <status>unmodified</status>
      <modifiedWord/>
      <trackRevisions>false</trackRevisions>
    </reviewItem>
    <reviewItem>
      <errorID>81b57058-c873-466a-88d3-ff8df3c598e8</errorID>
      <errorWord> ,  </errorWord>
      <group>L1_Punc</group>
      <groupName>标点问题</groupName>
      <ability>L2_Punc_CN</ability>
      <abilityName>标点符号问题</abilityName>
      <candidateList>
        <item>，</item>
      </candidateList>
      <explain/>
      <paraID> E133FEC</paraID>
      <start>59</start>
      <end>63</end>
      <status>unmodified</status>
      <modifiedWord/>
      <trackRevisions>false</trackRevisions>
    </reviewItem>
    <reviewItem>
      <errorID>9250b01b-33ad-484f-b980-36bc394f341d</errorID>
      <errorWord> </errorWord>
      <group>L1_Punc</group>
      <groupName>标点问题</groupName>
      <ability>L2_Punc_CN</ability>
      <abilityName>标点符号问题</abilityName>
      <candidateList>
        <item/>
      </candidateList>
      <explain>此处空格冗余，建议删除。</explain>
      <paraID> E133FEC</paraID>
      <start>99</start>
      <end>100</end>
      <status>unmodified</status>
      <modifiedWord/>
      <trackRevisions>false</trackRevisions>
    </reviewItem>
    <reviewItem>
      <errorID>e7b0b3ac-9b02-4dfd-9239-88d8dbffefce</errorID>
      <errorWord> </errorWord>
      <group>L1_Punc</group>
      <groupName>标点问题</groupName>
      <ability>L2_Punc_CN</ability>
      <abilityName>标点符号问题</abilityName>
      <candidateList>
        <item/>
      </candidateList>
      <explain>此处空格冗余，建议删除。</explain>
      <paraID> E133FEC</paraID>
      <start>107</start>
      <end>108</end>
      <status>unmodified</status>
      <modifiedWord/>
      <trackRevisions>false</trackRevisions>
    </reviewItem>
    <reviewItem>
      <errorID>6fd2fc8a-0355-4916-b4c5-c5987371ba42</errorID>
      <errorWord>体育锻 炼</errorWord>
      <group>L1_Word</group>
      <groupName>字词问题</groupName>
      <ability>L2_Typo</ability>
      <abilityName>字词错误</abilityName>
      <candidateList>
        <item>体育锻炼</item>
      </candidateList>
      <explain/>
      <paraID> E133FEC</paraID>
      <start>125</start>
      <end>130</end>
      <status>unmodified</status>
      <modifiedWord/>
      <trackRevisions>false</trackRevisions>
    </reviewItem>
    <reviewItem>
      <errorID>891c8512-538f-48b3-8dfa-30c5680b3183</errorID>
      <errorWord> </errorWord>
      <group>L1_Punc</group>
      <groupName>标点问题</groupName>
      <ability>L2_Punc_CN</ability>
      <abilityName>标点符号问题</abilityName>
      <candidateList>
        <item/>
      </candidateList>
      <explain>此处空格冗余，建议删除。</explain>
      <paraID> E133FEC</paraID>
      <start>133</start>
      <end>134</end>
      <status>unmodified</status>
      <modifiedWord/>
      <trackRevisions>false</trackRevisions>
    </reviewItem>
    <reviewItem>
      <errorID>6a6b5afc-c996-4bc5-a1f5-1968866b3de6</errorID>
      <errorWord> </errorWord>
      <group>L1_Punc</group>
      <groupName>标点问题</groupName>
      <ability>L2_Punc_CN</ability>
      <abilityName>标点符号问题</abilityName>
      <candidateList>
        <item/>
      </candidateList>
      <explain>此处空格冗余，建议删除。</explain>
      <paraID> E133FEC</paraID>
      <start>135</start>
      <end>136</end>
      <status>unmodified</status>
      <modifiedWord/>
      <trackRevisions>false</trackRevisions>
    </reviewItem>
    <reviewItem>
      <errorID>463e04bd-8819-4cce-afa2-804129cefc6c</errorID>
      <errorWord> </errorWord>
      <group>L1_Punc</group>
      <groupName>标点问题</groupName>
      <ability>L2_Punc_CN</ability>
      <abilityName>标点符号问题</abilityName>
      <candidateList>
        <item/>
      </candidateList>
      <explain>此处空格冗余，建议删除。</explain>
      <paraID> E133FEC</paraID>
      <start>162</start>
      <end>163</end>
      <status>unmodified</status>
      <modifiedWord/>
      <trackRevisions>false</trackRevisions>
    </reviewItem>
    <reviewItem>
      <errorID>4ee471ea-d125-4085-897e-fc62d1e123c7</errorID>
      <errorWord> </errorWord>
      <group>L1_Punc</group>
      <groupName>标点问题</groupName>
      <ability>L2_Punc_CN</ability>
      <abilityName>标点符号问题</abilityName>
      <candidateList>
        <item/>
      </candidateList>
      <explain>此处空格冗余，建议删除。</explain>
      <paraID> 3B23629</paraID>
      <start>35</start>
      <end>36</end>
      <status>unmodified</status>
      <modifiedWord/>
      <trackRevisions>false</trackRevisions>
    </reviewItem>
    <reviewItem>
      <errorID>19c32369-624e-4473-af10-3a6eb18e5aa0</errorID>
      <errorWord>喜闻乐 见</errorWord>
      <group>L1_Word</group>
      <groupName>字词问题</groupName>
      <ability>L2_Typo</ability>
      <abilityName>字词错误</abilityName>
      <candidateList>
        <item>喜闻乐见</item>
      </candidateList>
      <explain/>
      <paraID> 3B23629</paraID>
      <start>37</start>
      <end>42</end>
      <status>unmodified</status>
      <modifiedWord/>
      <trackRevisions>false</trackRevisions>
    </reviewItem>
    <reviewItem>
      <errorID>0a68791e-f9e2-421a-b96c-f729692c15ce</errorID>
      <errorWord> ,  </errorWord>
      <group>L1_Punc</group>
      <groupName>标点问题</groupName>
      <ability>L2_Punc_CN</ability>
      <abilityName>标点符号问题</abilityName>
      <candidateList>
        <item>，</item>
      </candidateList>
      <explain/>
      <paraID> 3B23629</paraID>
      <start>56</start>
      <end>60</end>
      <status>unmodified</status>
      <modifiedWord/>
      <trackRevisions>false</trackRevisions>
    </reviewItem>
    <reviewItem>
      <errorID>66588ddd-0a49-4350-9c0a-63281f1b7f02</errorID>
      <errorWord> </errorWord>
      <group>L1_Punc</group>
      <groupName>标点问题</groupName>
      <ability>L2_Punc_CN</ability>
      <abilityName>标点符号问题</abilityName>
      <candidateList>
        <item/>
      </candidateList>
      <explain>此处空格冗余，建议删除。</explain>
      <paraID> 3B23629</paraID>
      <start>123</start>
      <end>124</end>
      <status>unmodified</status>
      <modifiedWord/>
      <trackRevisions>false</trackRevisions>
    </reviewItem>
    <reviewItem>
      <errorID>23233244-9331-43f9-bc38-5a1dd109c877</errorID>
      <errorWord> </errorWord>
      <group>L1_Punc</group>
      <groupName>标点问题</groupName>
      <ability>L2_Punc_CN</ability>
      <abilityName>标点符号问题</abilityName>
      <candidateList>
        <item/>
      </candidateList>
      <explain>此处空格冗余，建议删除。</explain>
      <paraID> 3B23629</paraID>
      <start>137</start>
      <end>138</end>
      <status>unmodified</status>
      <modifiedWord/>
      <trackRevisions>false</trackRevisions>
    </reviewItem>
    <reviewItem>
      <errorID>fc43a9d6-a081-4132-8b9b-a9a7e35d04a0</errorID>
      <errorWord> </errorWord>
      <group>L1_Punc</group>
      <groupName>标点问题</groupName>
      <ability>L2_Punc_CN</ability>
      <abilityName>标点符号问题</abilityName>
      <candidateList>
        <item/>
      </candidateList>
      <explain>此处空格冗余，建议删除。</explain>
      <paraID> 3B23629</paraID>
      <start>150</start>
      <end>151</end>
      <status>unmodified</status>
      <modifiedWord/>
      <trackRevisions>false</trackRevisions>
    </reviewItem>
    <reviewItem>
      <errorID>6fe2f19a-dfc7-4f85-9c97-55da5ddf8604</errorID>
      <errorWord> </errorWord>
      <group>L1_Punc</group>
      <groupName>标点问题</groupName>
      <ability>L2_Punc_CN</ability>
      <abilityName>标点符号问题</abilityName>
      <candidateList>
        <item/>
      </candidateList>
      <explain>此处空格冗余，建议删除。</explain>
      <paraID> 3B23629</paraID>
      <start>154</start>
      <end>155</end>
      <status>unmodified</status>
      <modifiedWord/>
      <trackRevisions>false</trackRevisions>
    </reviewItem>
    <reviewItem>
      <errorID>f859eae2-9031-42bf-b22a-36a67777dad4</errorID>
      <errorWord> </errorWord>
      <group>L1_Punc</group>
      <groupName>标点问题</groupName>
      <ability>L2_Punc_CN</ability>
      <abilityName>标点符号问题</abilityName>
      <candidateList>
        <item/>
      </candidateList>
      <explain>此处空格冗余，建议删除。</explain>
      <paraID> 3B23629</paraID>
      <start>158</start>
      <end>159</end>
      <status>unmodified</status>
      <modifiedWord/>
      <trackRevisions>false</trackRevisions>
    </reviewItem>
    <reviewItem>
      <errorID>9027b071-1945-4e1d-aad4-b7e76176e941</errorID>
      <errorWord> </errorWord>
      <group>L1_Punc</group>
      <groupName>标点问题</groupName>
      <ability>L2_Punc_CN</ability>
      <abilityName>标点符号问题</abilityName>
      <candidateList>
        <item/>
      </candidateList>
      <explain>此处空格冗余，建议删除。</explain>
      <paraID> 3B23629</paraID>
      <start>162</start>
      <end>163</end>
      <status>unmodified</status>
      <modifiedWord/>
      <trackRevisions>false</trackRevisions>
    </reviewItem>
    <reviewItem>
      <errorID>c3ac646c-55ba-4e08-9d86-d7ded8f3999e</errorID>
      <errorWord> </errorWord>
      <group>L1_Punc</group>
      <groupName>标点问题</groupName>
      <ability>L2_Punc_CN</ability>
      <abilityName>标点符号问题</abilityName>
      <candidateList>
        <item/>
      </candidateList>
      <explain>此处空格冗余，建议删除。</explain>
      <paraID> 3B23629</paraID>
      <start>168</start>
      <end>169</end>
      <status>unmodified</status>
      <modifiedWord/>
      <trackRevisions>false</trackRevisions>
    </reviewItem>
    <reviewItem>
      <errorID>b7eccb7a-0a8c-4717-97dd-505539a1abc6</errorID>
      <errorWord> </errorWord>
      <group>L1_Punc</group>
      <groupName>标点问题</groupName>
      <ability>L2_Punc_CN</ability>
      <abilityName>标点符号问题</abilityName>
      <candidateList>
        <item/>
      </candidateList>
      <explain>此处空格冗余，建议删除。</explain>
      <paraID> 3B23629</paraID>
      <start>194</start>
      <end>195</end>
      <status>unmodified</status>
      <modifiedWord/>
      <trackRevisions>false</trackRevisions>
    </reviewItem>
    <reviewItem>
      <errorID>151f3330-8f38-4d8e-89f4-00f86c97479d</errorID>
      <errorWord> </errorWord>
      <group>L1_Punc</group>
      <groupName>标点问题</groupName>
      <ability>L2_Punc_CN</ability>
      <abilityName>标点符号问题</abilityName>
      <candidateList>
        <item/>
      </candidateList>
      <explain>此处空格冗余，建议删除。</explain>
      <paraID> 3B23629</paraID>
      <start>232</start>
      <end>233</end>
      <status>unmodified</status>
      <modifiedWord/>
      <trackRevisions>false</trackRevisions>
    </reviewItem>
    <reviewItem>
      <errorID>1c789a20-bab2-4ae2-b277-b9df0685b580</errorID>
      <errorWord> </errorWord>
      <group>L1_Punc</group>
      <groupName>标点问题</groupName>
      <ability>L2_Punc_CN</ability>
      <abilityName>标点符号问题</abilityName>
      <candidateList>
        <item/>
      </candidateList>
      <explain>此处空格冗余，建议删除。</explain>
      <paraID> 3B23629</paraID>
      <start>234</start>
      <end>235</end>
      <status>unmodified</status>
      <modifiedWord/>
      <trackRevisions>false</trackRevisions>
    </reviewItem>
    <reviewItem>
      <errorID>a5642261-8a46-40e4-9e05-d42c91090c33</errorID>
      <errorWord> </errorWord>
      <group>L1_Punc</group>
      <groupName>标点问题</groupName>
      <ability>L2_Punc_CN</ability>
      <abilityName>标点符号问题</abilityName>
      <candidateList>
        <item/>
      </candidateList>
      <explain>此处空格冗余，建议删除。</explain>
      <paraID>28DAED8A</paraID>
      <start>21</start>
      <end>22</end>
      <status>unmodified</status>
      <modifiedWord/>
      <trackRevisions>false</trackRevisions>
    </reviewItem>
    <reviewItem>
      <errorID>eddbb898-7014-4c22-b57e-abb4a10a2026</errorID>
      <errorWord> </errorWord>
      <group>L1_Punc</group>
      <groupName>标点问题</groupName>
      <ability>L2_Punc_CN</ability>
      <abilityName>标点符号问题</abilityName>
      <candidateList>
        <item/>
      </candidateList>
      <explain>此处空格冗余，建议删除。</explain>
      <paraID>28DAED8A</paraID>
      <start>31</start>
      <end>32</end>
      <status>unmodified</status>
      <modifiedWord/>
      <trackRevisions>false</trackRevisions>
    </reviewItem>
    <reviewItem>
      <errorID>9e871396-a2bc-408f-b373-ef906f979f89</errorID>
      <errorWord> </errorWord>
      <group>L1_Punc</group>
      <groupName>标点问题</groupName>
      <ability>L2_Punc_CN</ability>
      <abilityName>标点符号问题</abilityName>
      <candidateList>
        <item/>
      </candidateList>
      <explain>此处空格冗余，建议删除。</explain>
      <paraID>28DAED8A</paraID>
      <start>45</start>
      <end>46</end>
      <status>unmodified</status>
      <modifiedWord/>
      <trackRevisions>false</trackRevisions>
    </reviewItem>
    <reviewItem>
      <errorID>d9174871-7728-422c-a1c5-edb263b5866c</errorID>
      <errorWord> </errorWord>
      <group>L1_Punc</group>
      <groupName>标点问题</groupName>
      <ability>L2_Punc_CN</ability>
      <abilityName>标点符号问题</abilityName>
      <candidateList>
        <item/>
      </candidateList>
      <explain>此处空格冗余，建议删除。</explain>
      <paraID>28DAED8A</paraID>
      <start>47</start>
      <end>48</end>
      <status>unmodified</status>
      <modifiedWord/>
      <trackRevisions>false</trackRevisions>
    </reviewItem>
    <reviewItem>
      <errorID>d06274f9-a838-4569-b3e4-eb0e4bb03334</errorID>
      <errorWord> </errorWord>
      <group>L1_Punc</group>
      <groupName>标点问题</groupName>
      <ability>L2_Punc_CN</ability>
      <abilityName>标点符号问题</abilityName>
      <candidateList>
        <item/>
      </candidateList>
      <explain>此处空格冗余，建议删除。</explain>
      <paraID>28DAED8A</paraID>
      <start>58</start>
      <end>59</end>
      <status>unmodified</status>
      <modifiedWord/>
      <trackRevisions>false</trackRevisions>
    </reviewItem>
    <reviewItem>
      <errorID>f4391662-170c-435e-8a22-5478dbe9cac2</errorID>
      <errorWord>爱国主 义</errorWord>
      <group>L1_Political</group>
      <groupName>政治性问题</groupName>
      <ability>L2_Keyword</ability>
      <abilityName>固定表述</abilityName>
      <candidateList>
        <item>爱国主义</item>
      </candidateList>
      <explain>此处内容疑似含有固定表述相关错误，建议核查。</explain>
      <paraID>7D01DBB2</paraID>
      <start>78</start>
      <end>83</end>
      <status>unmodified</status>
      <modifiedWord/>
      <trackRevisions>false</trackRevisions>
    </reviewItem>
    <reviewItem>
      <errorID>b9480e5e-2947-4c6e-970a-ac85ee155a51</errorID>
      <errorWord>、</errorWord>
      <group>L1_Punc</group>
      <groupName>标点问题</groupName>
      <ability>L2_Punc_CN</ability>
      <abilityName>标点符号问题</abilityName>
      <candidateList>
        <item>，</item>
      </candidateList>
      <explain/>
      <paraID>7D01DBB2</paraID>
      <start>125</start>
      <end>126</end>
      <status>unmodified</status>
      <modifiedWord/>
      <trackRevisions>false</trackRevisions>
    </reviewItem>
    <reviewItem>
      <errorID>6970c37d-8f87-4283-9b34-f2a4e418efb2</errorID>
      <errorWord>运用于</errorWord>
      <group>L1_Word</group>
      <groupName>字词问题</groupName>
      <ability>L2_Typo</ability>
      <abilityName>字词错误</abilityName>
      <candidateList>
        <item>运用</item>
      </candidateList>
      <explain/>
      <paraID>71715EFB</paraID>
      <start>22</start>
      <end>25</end>
      <status>unmodified</status>
      <modifiedWord/>
      <trackRevisions>false</trackRevisions>
    </reviewItem>
    <reviewItem>
      <errorID>6322bfdd-55d0-405f-af91-6b06a2c3978c</errorID>
      <errorWord>；</errorWord>
      <group>L1_Punc</group>
      <groupName>标点问题</groupName>
      <ability>L2_Punc_CN</ability>
      <abilityName>标点符号问题</abilityName>
      <candidateList/>
      <explain/>
      <paraID>6BADAA26</paraID>
      <start>0</start>
      <end>1</end>
      <status>unmodified</status>
      <modifiedWord/>
      <trackRevisions>false</trackRevisions>
    </reviewItem>
    <reviewItem>
      <errorID>ed70e1f9-840a-408a-9365-eb528723865f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3B3E5223</paraID>
      <start>11</start>
      <end>12</end>
      <status>unmodified</status>
      <modifiedWord/>
      <trackRevisions>false</trackRevisions>
    </reviewItem>
    <reviewItem>
      <errorID>612e2778-27ee-46fb-a1f2-4a78069b0dc1</errorID>
      <errorWord>。</errorWord>
      <group>L1_Punc</group>
      <groupName>标点问题</groupName>
      <ability>L2_Punc_CN</ability>
      <abilityName>标点符号问题</abilityName>
      <candidateList/>
      <explain/>
      <paraID>690F5A3C</paraID>
      <start>0</start>
      <end>1</end>
      <status>unmodified</status>
      <modifiedWord/>
      <trackRevisions>false</trackRevisions>
    </reviewItem>
    <reviewItem>
      <errorID>41b88831-1257-467e-8cb1-6b971db88421</errorID>
      <errorWord>。</errorWord>
      <group>L1_Punc</group>
      <groupName>标点问题</groupName>
      <ability>L2_Punc_CN</ability>
      <abilityName>标点符号问题</abilityName>
      <candidateList/>
      <explain/>
      <paraID>71A82004</paraID>
      <start>0</start>
      <end>1</end>
      <status>unmodified</status>
      <modifiedWord/>
      <trackRevisions>false</trackRevisions>
    </reviewItem>
    <reviewItem>
      <errorID>fa55cdd0-8e55-4a31-8094-d6ea1c07cf8e</errorID>
      <errorWord>出将</errorWord>
      <group>L1_Word</group>
      <groupName>字词问题</groupName>
      <ability>L2_Typo</ability>
      <abilityName>字词错误</abilityName>
      <candidateList>
        <item>出</item>
      </candidateList>
      <explain>〈动〉趋向动词。用在动词后表示向外、显露或完成：看得～｜看不～｜拿～一张纸｜跑～大门｜看～问题｜做～成绩。</explain>
      <paraID>2E0AB368</paraID>
      <start>16</start>
      <end>18</end>
      <status>unmodified</status>
      <modifiedWord/>
      <trackRevisions>false</trackRevisions>
    </reviewItem>
    <reviewItem>
      <errorID>110edf90-de19-4b65-9963-fddf1cea2a83</errorID>
      <errorWord>。</errorWord>
      <group>L1_Punc</group>
      <groupName>标点问题</groupName>
      <ability>L2_Punc_CN</ability>
      <abilityName>标点符号问题</abilityName>
      <candidateList/>
      <explain/>
      <paraID>3E8A64AF</paraID>
      <start>0</start>
      <end>1</end>
      <status>unmodified</status>
      <modifiedWord/>
      <trackRevisions>false</trackRevisions>
    </reviewItem>
    <reviewItem>
      <errorID>b570b40e-88de-4d8c-93fe-0a7eceadcba5</errorID>
      <errorWord>。</errorWord>
      <group>L1_Punc</group>
      <groupName>标点问题</groupName>
      <ability>L2_Punc_CN</ability>
      <abilityName>标点符号问题</abilityName>
      <candidateList/>
      <explain/>
      <paraID>6D0DAF89</paraID>
      <start>0</start>
      <end>1</end>
      <status>unmodified</status>
      <modifiedWord/>
      <trackRevisions>false</trackRevisions>
    </reviewItem>
    <reviewItem>
      <errorID>e568bae2-6e20-4e1a-a9a5-51a0d4231137</errorID>
      <errorWord>)</errorWord>
      <group>L1_Punc</group>
      <groupName>标点问题</groupName>
      <ability>L2_Punc_CN</ability>
      <abilityName>标点符号问题</abilityName>
      <candidateList/>
      <explain/>
      <paraID>2C6115C6</paraID>
      <start>0</start>
      <end>1</end>
      <status>unmodified</status>
      <modifiedWord/>
      <trackRevisions>false</trackRevisions>
    </reviewItem>
    <reviewItem>
      <errorID>2d8ec591-b725-4166-9292-08554b3abccd</errorID>
      <errorWord>)</errorWord>
      <group>L1_Format</group>
      <groupName>格式问题</groupName>
      <ability>L2_HalfPunc_CN</ability>
      <abilityName>全半角问题</abilityName>
      <candidateList>
        <item>）</item>
      </candidateList>
      <explain>文本全半角错误。</explain>
      <paraID>2A0BF7A6</paraID>
      <start>15</start>
      <end>16</end>
      <status>unmodified</status>
      <modifiedWord/>
      <trackRevisions>false</trackRevisions>
    </reviewItem>
    <reviewItem>
      <errorID>864bf765-7a4c-4515-a814-fc831506615f</errorID>
      <errorWord>)</errorWord>
      <group>L1_Format</group>
      <groupName>格式问题</groupName>
      <ability>L2_HalfPunc_CN</ability>
      <abilityName>全半角问题</abilityName>
      <candidateList>
        <item>）</item>
      </candidateList>
      <explain>文本全半角错误。</explain>
      <paraID>1143DEAB</paraID>
      <start>16</start>
      <end>17</end>
      <status>unmodified</status>
      <modifiedWord/>
      <trackRevisions>false</trackRevisions>
    </reviewItem>
    <reviewItem>
      <errorID>a48c6abe-a562-4bae-972d-ee6ec9e35096</errorID>
      <errorWord>设计设计</errorWord>
      <group>L1_Word</group>
      <groupName>字词问题</groupName>
      <ability>L2_Typo</ability>
      <abilityName>字词错误</abilityName>
      <candidateList>
        <item>设计</item>
      </candidateList>
      <explain>❶〈动〉在正式做某项工作之前，根据一定的目的要求，预先制定方法、图样等：～师｜～图纸。❷〈名〉设计的方案或规划的蓝图等：那两项～已经完成。</explain>
      <paraID>3C1A307A</paraID>
      <start>184</start>
      <end>188</end>
      <status>unmodified</status>
      <modifiedWord/>
      <trackRevisions>false</trackRevisions>
    </reviewItem>
    <reviewItem>
      <errorID>c1ec4b15-3c8b-44d0-bd2c-e1586505d845</errorID>
      <errorWord>)</errorWord>
      <group>L1_Format</group>
      <groupName>格式问题</groupName>
      <ability>L2_HalfPunc_CN</ability>
      <abilityName>全半角问题</abilityName>
      <candidateList>
        <item>）</item>
      </candidateList>
      <explain>文本全半角错误。</explain>
      <paraID>4929D76C</paraID>
      <start>14</start>
      <end>15</end>
      <status>unmodified</status>
      <modifiedWord/>
      <trackRevisions>false</trackRevisions>
    </reviewItem>
    <reviewItem>
      <errorID>00ea0533-96b9-4b7a-9927-d3f59622814a</errorID>
      <errorWord>)</errorWord>
      <group>L1_Format</group>
      <groupName>格式问题</groupName>
      <ability>L2_HalfPunc_CN</ability>
      <abilityName>全半角问题</abilityName>
      <candidateList>
        <item>）</item>
      </candidateList>
      <explain>文本全半角错误。</explain>
      <paraID>17701ADA</paraID>
      <start>14</start>
      <end>15</end>
      <status>unmodified</status>
      <modifiedWord/>
      <trackRevisions>false</trackRevisions>
    </reviewItem>
    <reviewItem>
      <errorID>285679f7-f50e-4638-b70b-e4a989f6b0cc</errorID>
      <errorWord>)</errorWord>
      <group>L1_Format</group>
      <groupName>格式问题</groupName>
      <ability>L2_HalfPunc_CN</ability>
      <abilityName>全半角问题</abilityName>
      <candidateList>
        <item>）</item>
      </candidateList>
      <explain>文本全半角错误。</explain>
      <paraID>797ADF83</paraID>
      <start>15</start>
      <end>16</end>
      <status>unmodified</status>
      <modifiedWord/>
      <trackRevisions>false</trackRevisions>
    </reviewItem>
    <reviewItem>
      <errorID>7ef20363-8985-4799-b011-79ce3ca46934</errorID>
      <errorWord>强的</errorWord>
      <group>L1_Word</group>
      <groupName>字词问题</groupName>
      <ability>L2_Typo</ability>
      <abilityName>字词错误</abilityName>
      <candidateList>
        <item>强</item>
      </candidateList>
      <explain/>
      <paraID>2FFF5027</paraID>
      <start>24</start>
      <end>26</end>
      <status>unmodified</status>
      <modifiedWord/>
      <trackRevisions>false</trackRevisions>
    </reviewItem>
    <reviewItem>
      <errorID>b9452e45-cc36-4fe3-9ac2-7634a94275ad</errorID>
      <errorWord>满的</errorWord>
      <group>L1_Word</group>
      <groupName>字词问题</groupName>
      <ability>L2_Typo</ability>
      <abilityName>字词错误</abilityName>
      <candidateList>
        <item>满</item>
      </candidateList>
      <explain/>
      <paraID>1EF19100</paraID>
      <start>21</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15d852-7722-47ad-9a4d-ab0fc4c0940b}">
  <ds:schemaRefs/>
</ds:datastoreItem>
</file>

<file path=docProps/app.xml><?xml version="1.0" encoding="utf-8"?>
<Properties xmlns="http://schemas.openxmlformats.org/officeDocument/2006/extended-properties" xmlns:vt="http://schemas.openxmlformats.org/officeDocument/2006/docPropsVTypes">
  <Pages>27</Pages>
  <Words>2547</Words>
  <Characters>2636</Characters>
  <TotalTime>4</TotalTime>
  <ScaleCrop>false</ScaleCrop>
  <LinksUpToDate>false</LinksUpToDate>
  <CharactersWithSpaces>2710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2026-07-06T19:22:00Z</dcterms:created>
  <dc:creator>Windows</dc:creator>
  <cp:lastModifiedBy>半夏半暖</cp:lastModifiedBy>
  <dcterms:modified xsi:type="dcterms:W3CDTF">2026-09-15T03:19:28Z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2026-07-09T15:16:40Z</vt:filetime>
  </property>
  <property fmtid="{D5CDD505-2E9C-101B-9397-08002B2CF9AE}" pid="4" name="KSOProductBuildVer">
    <vt:lpwstr>2052-12.1.0.28505</vt:lpwstr>
  </property>
  <property fmtid="{D5CDD505-2E9C-101B-9397-08002B2CF9AE}" pid="5" name="ICV">
    <vt:lpwstr>BC8BBBCA39494008A86A26B365D0CAB0_13</vt:lpwstr>
  </property>
  <property fmtid="{D5CDD505-2E9C-101B-9397-08002B2CF9AE}" pid="6" name="KSOTemplateDocerSaveRecord">
    <vt:lpwstr>eyJoZGlkIjoiNjYzODNjMGI2OGMwMmM2YzkyODdiNmY1OTY5ZGEzZmEiLCJ1c2VySWQiOiI5NDQ4MzU5NDgifQ==</vt:lpwstr>
  </property>
</Properties>
</file>