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FF6448">
      <w:pPr>
        <w:keepNext w:val="0"/>
        <w:keepLines w:val="0"/>
        <w:pageBreakBefore w:val="0"/>
        <w:wordWrap/>
        <w:overflowPunct/>
        <w:topLinePunct w:val="0"/>
        <w:bidi w:val="0"/>
        <w:spacing w:line="540" w:lineRule="exact"/>
        <w:ind w:left="0"/>
        <w:rPr>
          <w:rFonts w:hint="eastAsia" w:ascii="Times New Roman" w:hAnsi="Times New Roman" w:eastAsia="仿宋_GB2312" w:cs="Times New Roman"/>
          <w:color w:val="auto"/>
          <w:sz w:val="30"/>
          <w:szCs w:val="30"/>
        </w:rPr>
      </w:pPr>
    </w:p>
    <w:p w14:paraId="01CB8B87">
      <w:pPr>
        <w:keepNext w:val="0"/>
        <w:keepLines w:val="0"/>
        <w:pageBreakBefore w:val="0"/>
        <w:widowControl/>
        <w:suppressLineNumbers w:val="0"/>
        <w:wordWrap/>
        <w:overflowPunct/>
        <w:topLinePunct w:val="0"/>
        <w:bidi w:val="0"/>
        <w:spacing w:line="540" w:lineRule="exact"/>
        <w:ind w:left="0"/>
        <w:jc w:val="center"/>
        <w:rPr>
          <w:rFonts w:hint="eastAsia" w:ascii="Times New Roman" w:hAnsi="Times New Roman" w:eastAsia="仿宋_GB2312" w:cs="Times New Roman"/>
          <w:b/>
          <w:bCs/>
          <w:color w:val="auto"/>
          <w:kern w:val="0"/>
          <w:sz w:val="30"/>
          <w:szCs w:val="30"/>
          <w:lang w:val="en-US" w:eastAsia="zh-CN" w:bidi="ar"/>
        </w:rPr>
      </w:pPr>
    </w:p>
    <w:p w14:paraId="442F28F8">
      <w:pPr>
        <w:keepNext w:val="0"/>
        <w:keepLines w:val="0"/>
        <w:pageBreakBefore w:val="0"/>
        <w:widowControl/>
        <w:suppressLineNumbers w:val="0"/>
        <w:wordWrap/>
        <w:overflowPunct/>
        <w:topLinePunct w:val="0"/>
        <w:bidi w:val="0"/>
        <w:spacing w:line="540" w:lineRule="exact"/>
        <w:ind w:left="0"/>
        <w:jc w:val="center"/>
        <w:rPr>
          <w:rFonts w:hint="eastAsia" w:ascii="Times New Roman" w:hAnsi="Times New Roman" w:eastAsia="仿宋_GB2312" w:cs="Times New Roman"/>
          <w:b/>
          <w:bCs/>
          <w:color w:val="auto"/>
          <w:kern w:val="0"/>
          <w:sz w:val="30"/>
          <w:szCs w:val="30"/>
          <w:lang w:val="en-US" w:eastAsia="zh-CN" w:bidi="ar"/>
        </w:rPr>
      </w:pPr>
    </w:p>
    <w:p w14:paraId="0387C595">
      <w:pPr>
        <w:keepNext w:val="0"/>
        <w:keepLines w:val="0"/>
        <w:pageBreakBefore w:val="0"/>
        <w:widowControl/>
        <w:suppressLineNumbers w:val="0"/>
        <w:wordWrap/>
        <w:overflowPunct/>
        <w:topLinePunct w:val="0"/>
        <w:bidi w:val="0"/>
        <w:spacing w:line="540" w:lineRule="exact"/>
        <w:ind w:left="0"/>
        <w:jc w:val="center"/>
        <w:rPr>
          <w:rFonts w:hint="eastAsia" w:ascii="Times New Roman" w:hAnsi="Times New Roman" w:eastAsia="仿宋_GB2312" w:cs="Times New Roman"/>
          <w:b/>
          <w:bCs/>
          <w:color w:val="auto"/>
          <w:kern w:val="0"/>
          <w:sz w:val="30"/>
          <w:szCs w:val="30"/>
          <w:lang w:val="en-US" w:eastAsia="zh-CN" w:bidi="ar"/>
        </w:rPr>
      </w:pPr>
      <w:r>
        <w:rPr>
          <w:rFonts w:hint="eastAsia" w:ascii="Times New Roman" w:hAnsi="Times New Roman" w:eastAsia="仿宋_GB2312" w:cs="Times New Roman"/>
          <w:color w:val="auto"/>
          <w:sz w:val="30"/>
          <w:szCs w:val="30"/>
          <w:lang w:eastAsia="zh-CN"/>
        </w:rPr>
        <w:drawing>
          <wp:anchor distT="0" distB="0" distL="114300" distR="114300" simplePos="0" relativeHeight="251659264" behindDoc="0" locked="0" layoutInCell="1" allowOverlap="1">
            <wp:simplePos x="0" y="0"/>
            <wp:positionH relativeFrom="column">
              <wp:posOffset>-85090</wp:posOffset>
            </wp:positionH>
            <wp:positionV relativeFrom="paragraph">
              <wp:posOffset>-746125</wp:posOffset>
            </wp:positionV>
            <wp:extent cx="5264785" cy="1966595"/>
            <wp:effectExtent l="0" t="0" r="12065" b="0"/>
            <wp:wrapNone/>
            <wp:docPr id="1" name="图片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LOGO"/>
                    <pic:cNvPicPr>
                      <a:picLocks noChangeAspect="1"/>
                    </pic:cNvPicPr>
                  </pic:nvPicPr>
                  <pic:blipFill>
                    <a:blip r:embed="rId8"/>
                    <a:stretch>
                      <a:fillRect/>
                    </a:stretch>
                  </pic:blipFill>
                  <pic:spPr>
                    <a:xfrm>
                      <a:off x="0" y="0"/>
                      <a:ext cx="5264785" cy="1966595"/>
                    </a:xfrm>
                    <a:prstGeom prst="rect">
                      <a:avLst/>
                    </a:prstGeom>
                    <a:noFill/>
                    <a:ln>
                      <a:noFill/>
                    </a:ln>
                  </pic:spPr>
                </pic:pic>
              </a:graphicData>
            </a:graphic>
          </wp:anchor>
        </w:drawing>
      </w:r>
    </w:p>
    <w:p w14:paraId="043C06EB">
      <w:pPr>
        <w:keepNext w:val="0"/>
        <w:keepLines w:val="0"/>
        <w:pageBreakBefore w:val="0"/>
        <w:widowControl/>
        <w:suppressLineNumbers w:val="0"/>
        <w:wordWrap/>
        <w:overflowPunct/>
        <w:topLinePunct w:val="0"/>
        <w:bidi w:val="0"/>
        <w:spacing w:line="540" w:lineRule="exact"/>
        <w:ind w:left="0"/>
        <w:jc w:val="center"/>
        <w:rPr>
          <w:rFonts w:hint="eastAsia" w:ascii="Times New Roman" w:hAnsi="Times New Roman" w:eastAsia="仿宋_GB2312" w:cs="Times New Roman"/>
          <w:b/>
          <w:bCs/>
          <w:color w:val="auto"/>
          <w:kern w:val="0"/>
          <w:sz w:val="30"/>
          <w:szCs w:val="30"/>
          <w:lang w:val="en-US" w:eastAsia="zh-CN" w:bidi="ar"/>
        </w:rPr>
      </w:pPr>
    </w:p>
    <w:p w14:paraId="5439E070">
      <w:pPr>
        <w:keepNext w:val="0"/>
        <w:keepLines w:val="0"/>
        <w:pageBreakBefore w:val="0"/>
        <w:widowControl/>
        <w:suppressLineNumbers w:val="0"/>
        <w:wordWrap/>
        <w:overflowPunct/>
        <w:topLinePunct w:val="0"/>
        <w:bidi w:val="0"/>
        <w:spacing w:line="540" w:lineRule="exact"/>
        <w:ind w:left="0"/>
        <w:jc w:val="center"/>
        <w:rPr>
          <w:rFonts w:hint="eastAsia" w:ascii="Times New Roman" w:hAnsi="Times New Roman" w:eastAsia="仿宋_GB2312" w:cs="Times New Roman"/>
          <w:b/>
          <w:bCs/>
          <w:color w:val="auto"/>
          <w:kern w:val="0"/>
          <w:sz w:val="30"/>
          <w:szCs w:val="30"/>
          <w:lang w:val="en-US" w:eastAsia="zh-CN" w:bidi="ar"/>
        </w:rPr>
      </w:pPr>
    </w:p>
    <w:p w14:paraId="37C5D840">
      <w:pPr>
        <w:keepNext w:val="0"/>
        <w:keepLines w:val="0"/>
        <w:pageBreakBefore w:val="0"/>
        <w:widowControl/>
        <w:suppressLineNumbers w:val="0"/>
        <w:wordWrap/>
        <w:overflowPunct/>
        <w:topLinePunct w:val="0"/>
        <w:bidi w:val="0"/>
        <w:spacing w:line="540" w:lineRule="exact"/>
        <w:ind w:left="0"/>
        <w:jc w:val="center"/>
        <w:rPr>
          <w:rFonts w:hint="eastAsia" w:ascii="Times New Roman" w:hAnsi="Times New Roman" w:eastAsia="仿宋_GB2312" w:cs="Times New Roman"/>
          <w:b/>
          <w:bCs/>
          <w:color w:val="auto"/>
          <w:kern w:val="0"/>
          <w:sz w:val="30"/>
          <w:szCs w:val="30"/>
          <w:lang w:val="en-US" w:eastAsia="zh-CN" w:bidi="ar"/>
        </w:rPr>
      </w:pPr>
    </w:p>
    <w:p w14:paraId="08F6E1F5">
      <w:pPr>
        <w:keepNext w:val="0"/>
        <w:keepLines w:val="0"/>
        <w:pageBreakBefore w:val="0"/>
        <w:widowControl/>
        <w:suppressLineNumbers w:val="0"/>
        <w:wordWrap/>
        <w:overflowPunct/>
        <w:topLinePunct w:val="0"/>
        <w:bidi w:val="0"/>
        <w:spacing w:line="540" w:lineRule="exact"/>
        <w:ind w:left="0"/>
        <w:jc w:val="center"/>
        <w:rPr>
          <w:rFonts w:hint="eastAsia" w:ascii="Times New Roman" w:hAnsi="Times New Roman" w:eastAsia="方正小标宋简体" w:cs="Times New Roman"/>
          <w:b/>
          <w:bCs/>
          <w:color w:val="auto"/>
          <w:kern w:val="0"/>
          <w:sz w:val="30"/>
          <w:szCs w:val="30"/>
          <w:lang w:val="en-US" w:eastAsia="zh-CN" w:bidi="ar"/>
        </w:rPr>
      </w:pPr>
    </w:p>
    <w:p w14:paraId="32AF6625">
      <w:pPr>
        <w:keepNext w:val="0"/>
        <w:keepLines w:val="0"/>
        <w:pageBreakBefore w:val="0"/>
        <w:widowControl/>
        <w:suppressLineNumbers w:val="0"/>
        <w:wordWrap/>
        <w:overflowPunct/>
        <w:topLinePunct w:val="0"/>
        <w:bidi w:val="0"/>
        <w:spacing w:line="540" w:lineRule="exact"/>
        <w:ind w:left="0"/>
        <w:jc w:val="center"/>
        <w:rPr>
          <w:rFonts w:hint="eastAsia" w:ascii="Times New Roman" w:hAnsi="Times New Roman" w:eastAsia="方正小标宋简体" w:cs="Times New Roman"/>
          <w:b/>
          <w:bCs/>
          <w:color w:val="auto"/>
          <w:kern w:val="0"/>
          <w:sz w:val="52"/>
          <w:szCs w:val="52"/>
          <w:lang w:val="en-US" w:eastAsia="zh-CN" w:bidi="ar"/>
        </w:rPr>
      </w:pPr>
    </w:p>
    <w:p w14:paraId="4A95E3AC">
      <w:pPr>
        <w:keepNext w:val="0"/>
        <w:keepLines w:val="0"/>
        <w:pageBreakBefore w:val="0"/>
        <w:widowControl/>
        <w:suppressLineNumbers w:val="0"/>
        <w:wordWrap/>
        <w:overflowPunct/>
        <w:topLinePunct w:val="0"/>
        <w:bidi w:val="0"/>
        <w:spacing w:line="540" w:lineRule="exact"/>
        <w:ind w:left="0"/>
        <w:jc w:val="center"/>
        <w:rPr>
          <w:rFonts w:hint="eastAsia" w:ascii="Times New Roman" w:hAnsi="Times New Roman" w:eastAsia="方正小标宋简体" w:cs="Times New Roman"/>
          <w:b/>
          <w:bCs/>
          <w:color w:val="auto"/>
          <w:kern w:val="0"/>
          <w:sz w:val="52"/>
          <w:szCs w:val="52"/>
          <w:lang w:val="en-US" w:eastAsia="zh-CN" w:bidi="ar"/>
        </w:rPr>
      </w:pPr>
      <w:r>
        <w:rPr>
          <w:rFonts w:hint="eastAsia" w:ascii="Times New Roman" w:hAnsi="Times New Roman" w:eastAsia="方正小标宋简体" w:cs="Times New Roman"/>
          <w:b/>
          <w:bCs/>
          <w:color w:val="auto"/>
          <w:kern w:val="0"/>
          <w:sz w:val="52"/>
          <w:szCs w:val="52"/>
          <w:lang w:val="en-US" w:eastAsia="zh-CN" w:bidi="ar"/>
        </w:rPr>
        <w:t>直播电商服务</w:t>
      </w:r>
    </w:p>
    <w:p w14:paraId="5529D596">
      <w:pPr>
        <w:keepNext w:val="0"/>
        <w:keepLines w:val="0"/>
        <w:pageBreakBefore w:val="0"/>
        <w:widowControl/>
        <w:suppressLineNumbers w:val="0"/>
        <w:wordWrap/>
        <w:overflowPunct/>
        <w:topLinePunct w:val="0"/>
        <w:bidi w:val="0"/>
        <w:spacing w:line="540" w:lineRule="exact"/>
        <w:ind w:left="0"/>
        <w:jc w:val="center"/>
        <w:rPr>
          <w:rFonts w:hint="eastAsia" w:ascii="Times New Roman" w:hAnsi="Times New Roman" w:eastAsia="方正小标宋简体" w:cs="Times New Roman"/>
          <w:color w:val="auto"/>
          <w:sz w:val="52"/>
          <w:szCs w:val="52"/>
        </w:rPr>
      </w:pPr>
      <w:r>
        <w:rPr>
          <w:rFonts w:hint="eastAsia" w:ascii="Times New Roman" w:hAnsi="Times New Roman" w:eastAsia="方正小标宋简体" w:cs="Times New Roman"/>
          <w:b/>
          <w:bCs/>
          <w:color w:val="auto"/>
          <w:kern w:val="0"/>
          <w:sz w:val="52"/>
          <w:szCs w:val="52"/>
          <w:lang w:val="en-US" w:eastAsia="zh-CN" w:bidi="ar"/>
        </w:rPr>
        <w:t>专业人才培养方案</w:t>
      </w:r>
    </w:p>
    <w:p w14:paraId="68F59B75">
      <w:pPr>
        <w:keepNext w:val="0"/>
        <w:keepLines w:val="0"/>
        <w:pageBreakBefore w:val="0"/>
        <w:wordWrap/>
        <w:overflowPunct/>
        <w:topLinePunct w:val="0"/>
        <w:bidi w:val="0"/>
        <w:spacing w:line="540" w:lineRule="exact"/>
        <w:ind w:left="0"/>
        <w:jc w:val="center"/>
        <w:rPr>
          <w:rFonts w:hint="eastAsia" w:ascii="Times New Roman" w:hAnsi="Times New Roman" w:eastAsia="方正小标宋简体" w:cs="Times New Roman"/>
          <w:b/>
          <w:bCs/>
          <w:color w:val="auto"/>
          <w:kern w:val="0"/>
          <w:sz w:val="30"/>
          <w:szCs w:val="30"/>
          <w:lang w:val="en-US" w:eastAsia="zh-CN" w:bidi="ar"/>
        </w:rPr>
      </w:pPr>
    </w:p>
    <w:p w14:paraId="6BEF6875">
      <w:pPr>
        <w:keepNext w:val="0"/>
        <w:keepLines w:val="0"/>
        <w:pageBreakBefore w:val="0"/>
        <w:wordWrap/>
        <w:overflowPunct/>
        <w:topLinePunct w:val="0"/>
        <w:bidi w:val="0"/>
        <w:spacing w:line="540" w:lineRule="exact"/>
        <w:ind w:left="0"/>
        <w:jc w:val="center"/>
        <w:rPr>
          <w:rFonts w:hint="eastAsia" w:ascii="Times New Roman" w:hAnsi="Times New Roman" w:eastAsia="方正小标宋简体" w:cs="Times New Roman"/>
          <w:b/>
          <w:bCs/>
          <w:color w:val="auto"/>
          <w:kern w:val="0"/>
          <w:sz w:val="30"/>
          <w:szCs w:val="30"/>
          <w:lang w:val="en-US" w:eastAsia="zh-CN" w:bidi="ar"/>
        </w:rPr>
      </w:pPr>
    </w:p>
    <w:p w14:paraId="0456DA8E">
      <w:pPr>
        <w:keepNext w:val="0"/>
        <w:keepLines w:val="0"/>
        <w:pageBreakBefore w:val="0"/>
        <w:wordWrap/>
        <w:overflowPunct/>
        <w:topLinePunct w:val="0"/>
        <w:bidi w:val="0"/>
        <w:spacing w:line="540" w:lineRule="exact"/>
        <w:ind w:left="0"/>
        <w:jc w:val="center"/>
        <w:rPr>
          <w:rFonts w:hint="eastAsia" w:ascii="Times New Roman" w:hAnsi="Times New Roman" w:eastAsia="方正小标宋简体" w:cs="Times New Roman"/>
          <w:b/>
          <w:bCs/>
          <w:color w:val="auto"/>
          <w:kern w:val="0"/>
          <w:sz w:val="30"/>
          <w:szCs w:val="30"/>
          <w:lang w:val="en-US" w:eastAsia="zh-CN" w:bidi="ar"/>
        </w:rPr>
      </w:pPr>
    </w:p>
    <w:p w14:paraId="4E63A8B2">
      <w:pPr>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b/>
          <w:bCs/>
          <w:color w:val="auto"/>
          <w:kern w:val="0"/>
          <w:sz w:val="30"/>
          <w:szCs w:val="30"/>
          <w:lang w:val="en-US" w:eastAsia="zh-CN" w:bidi="ar"/>
        </w:rPr>
      </w:pPr>
    </w:p>
    <w:p w14:paraId="567FE503">
      <w:pPr>
        <w:keepNext w:val="0"/>
        <w:keepLines w:val="0"/>
        <w:pageBreakBefore w:val="0"/>
        <w:widowControl/>
        <w:suppressLineNumbers w:val="0"/>
        <w:wordWrap/>
        <w:overflowPunct/>
        <w:topLinePunct w:val="0"/>
        <w:bidi w:val="0"/>
        <w:spacing w:line="540" w:lineRule="exact"/>
        <w:ind w:left="0"/>
        <w:jc w:val="center"/>
        <w:rPr>
          <w:rFonts w:hint="eastAsia" w:ascii="Times New Roman" w:hAnsi="Times New Roman" w:eastAsia="仿宋_GB2312" w:cs="Times New Roman"/>
          <w:b/>
          <w:bCs/>
          <w:color w:val="auto"/>
          <w:sz w:val="30"/>
          <w:szCs w:val="30"/>
        </w:rPr>
      </w:pPr>
      <w:r>
        <w:rPr>
          <w:rFonts w:hint="eastAsia" w:ascii="Times New Roman" w:hAnsi="Times New Roman" w:eastAsia="仿宋_GB2312" w:cs="Times New Roman"/>
          <w:b/>
          <w:bCs/>
          <w:color w:val="auto"/>
          <w:kern w:val="0"/>
          <w:sz w:val="30"/>
          <w:szCs w:val="30"/>
          <w:lang w:val="en-US" w:eastAsia="zh-CN" w:bidi="ar"/>
        </w:rPr>
        <w:t>广西工艺美术学校</w:t>
      </w:r>
    </w:p>
    <w:p w14:paraId="30D389A8">
      <w:pPr>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b/>
          <w:bCs/>
          <w:color w:val="auto"/>
          <w:kern w:val="0"/>
          <w:sz w:val="30"/>
          <w:szCs w:val="30"/>
          <w:lang w:val="en-US" w:eastAsia="zh-CN" w:bidi="ar"/>
        </w:rPr>
      </w:pPr>
      <w:r>
        <w:rPr>
          <w:rFonts w:hint="eastAsia" w:ascii="Times New Roman" w:hAnsi="Times New Roman" w:eastAsia="仿宋_GB2312" w:cs="Times New Roman"/>
          <w:b/>
          <w:bCs/>
          <w:color w:val="auto"/>
          <w:kern w:val="0"/>
          <w:sz w:val="30"/>
          <w:szCs w:val="30"/>
          <w:lang w:val="en-US" w:eastAsia="zh-CN" w:bidi="ar"/>
        </w:rPr>
        <w:t>2026年7月</w:t>
      </w:r>
    </w:p>
    <w:p w14:paraId="76CE8348">
      <w:pPr>
        <w:spacing w:before="0" w:beforeLines="0" w:after="0" w:afterLines="0" w:line="240" w:lineRule="auto"/>
        <w:ind w:left="0" w:leftChars="0" w:right="0" w:rightChars="0" w:firstLine="0" w:firstLineChars="0"/>
        <w:jc w:val="center"/>
        <w:rPr>
          <w:rFonts w:ascii="Times New Roman" w:hAnsi="Times New Roman" w:eastAsia="宋体" w:cs="Times New Roman"/>
          <w:kern w:val="2"/>
          <w:sz w:val="21"/>
          <w:szCs w:val="24"/>
          <w:lang w:val="en-US" w:eastAsia="zh-CN" w:bidi="ar-SA"/>
        </w:rPr>
        <w:sectPr>
          <w:headerReference r:id="rId3" w:type="default"/>
          <w:pgSz w:w="11906" w:h="16838"/>
          <w:pgMar w:top="1440" w:right="1800" w:bottom="1440" w:left="1800" w:header="851" w:footer="992" w:gutter="0"/>
          <w:cols w:space="425" w:num="1"/>
          <w:titlePg/>
          <w:docGrid w:type="lines" w:linePitch="312" w:charSpace="0"/>
        </w:sectPr>
      </w:pPr>
    </w:p>
    <w:sdt>
      <w:sdtPr>
        <w:rPr>
          <w:rFonts w:ascii="Times New Roman" w:hAnsi="Times New Roman" w:eastAsia="宋体" w:cs="Times New Roman"/>
          <w:b/>
          <w:bCs/>
          <w:kern w:val="2"/>
          <w:sz w:val="36"/>
          <w:szCs w:val="44"/>
          <w:lang w:val="en-US" w:eastAsia="zh-CN" w:bidi="ar-SA"/>
        </w:rPr>
        <w:id w:val="147476069"/>
        <w15:color w:val="DBDBDB"/>
        <w:docPartObj>
          <w:docPartGallery w:val="Table of Contents"/>
          <w:docPartUnique/>
        </w:docPartObj>
      </w:sdtPr>
      <w:sdtEndPr>
        <w:rPr>
          <w:rFonts w:hint="eastAsia" w:ascii="Times New Roman" w:hAnsi="Times New Roman" w:cs="Times New Roman" w:eastAsiaTheme="minorEastAsia"/>
          <w:b/>
          <w:bCs/>
          <w:kern w:val="2"/>
          <w:sz w:val="21"/>
          <w:szCs w:val="24"/>
          <w:lang w:val="en-US" w:eastAsia="zh-CN" w:bidi="ar-SA"/>
        </w:rPr>
      </w:sdtEndPr>
      <w:sdtContent>
        <w:p w14:paraId="55B31174">
          <w:pPr>
            <w:spacing w:before="0" w:beforeLines="0" w:after="0" w:afterLines="0" w:line="240" w:lineRule="auto"/>
            <w:ind w:left="0" w:leftChars="0" w:right="0" w:rightChars="0" w:firstLine="0" w:firstLineChars="0"/>
            <w:jc w:val="center"/>
            <w:rPr>
              <w:rFonts w:ascii="Times New Roman" w:hAnsi="Times New Roman" w:cs="Times New Roman"/>
              <w:b/>
              <w:bCs/>
              <w:sz w:val="36"/>
              <w:szCs w:val="44"/>
            </w:rPr>
          </w:pPr>
          <w:r>
            <w:rPr>
              <w:rFonts w:ascii="Times New Roman" w:hAnsi="Times New Roman" w:eastAsia="宋体" w:cs="Times New Roman"/>
              <w:b/>
              <w:bCs/>
              <w:sz w:val="36"/>
              <w:szCs w:val="44"/>
            </w:rPr>
            <w:t>目录</w:t>
          </w:r>
        </w:p>
        <w:p w14:paraId="48890C00">
          <w:pPr>
            <w:pStyle w:val="10"/>
            <w:tabs>
              <w:tab w:val="right" w:leader="dot" w:pos="8306"/>
            </w:tabs>
          </w:pPr>
          <w:r>
            <w:rPr>
              <w:rFonts w:hint="eastAsia" w:ascii="Times New Roman" w:hAnsi="Times New Roman" w:cs="Times New Roman" w:eastAsiaTheme="minorEastAsia"/>
              <w:kern w:val="2"/>
              <w:sz w:val="21"/>
              <w:szCs w:val="24"/>
              <w:lang w:val="en-US" w:eastAsia="zh-CN" w:bidi="ar-SA"/>
            </w:rPr>
            <w:fldChar w:fldCharType="begin"/>
          </w:r>
          <w:r>
            <w:rPr>
              <w:rFonts w:hint="eastAsia" w:ascii="Times New Roman" w:hAnsi="Times New Roman" w:cs="Times New Roman" w:eastAsiaTheme="minorEastAsia"/>
              <w:kern w:val="2"/>
              <w:sz w:val="21"/>
              <w:szCs w:val="24"/>
              <w:lang w:val="en-US" w:eastAsia="zh-CN" w:bidi="ar-SA"/>
            </w:rPr>
            <w:instrText xml:space="preserve">TOC \o "1-2" \h \u </w:instrText>
          </w:r>
          <w:r>
            <w:rPr>
              <w:rFonts w:hint="eastAsia" w:ascii="Times New Roman" w:hAnsi="Times New Roman" w:cs="Times New Roman" w:eastAsiaTheme="minorEastAsia"/>
              <w:kern w:val="2"/>
              <w:sz w:val="21"/>
              <w:szCs w:val="24"/>
              <w:lang w:val="en-US" w:eastAsia="zh-CN" w:bidi="ar-SA"/>
            </w:rPr>
            <w:fldChar w:fldCharType="separate"/>
          </w:r>
          <w:r>
            <w:rPr>
              <w:rFonts w:hint="eastAsia" w:ascii="Times New Roman" w:hAnsi="Times New Roman" w:cs="Times New Roman" w:eastAsiaTheme="minorEastAsia"/>
              <w:kern w:val="2"/>
              <w:szCs w:val="24"/>
              <w:lang w:val="en-US" w:eastAsia="zh-CN" w:bidi="ar-SA"/>
            </w:rPr>
            <w:fldChar w:fldCharType="begin"/>
          </w:r>
          <w:r>
            <w:rPr>
              <w:rFonts w:hint="eastAsia" w:ascii="Times New Roman" w:hAnsi="Times New Roman" w:cs="Times New Roman" w:eastAsiaTheme="minorEastAsia"/>
              <w:kern w:val="2"/>
              <w:szCs w:val="24"/>
              <w:lang w:val="en-US" w:eastAsia="zh-CN" w:bidi="ar-SA"/>
            </w:rPr>
            <w:instrText xml:space="preserve"> HYPERLINK \l _Toc12415 </w:instrText>
          </w:r>
          <w:r>
            <w:rPr>
              <w:rFonts w:hint="eastAsia" w:ascii="Times New Roman" w:hAnsi="Times New Roman" w:cs="Times New Roman" w:eastAsiaTheme="minorEastAsia"/>
              <w:kern w:val="2"/>
              <w:szCs w:val="24"/>
              <w:lang w:val="en-US" w:eastAsia="zh-CN" w:bidi="ar-SA"/>
            </w:rPr>
            <w:fldChar w:fldCharType="separate"/>
          </w:r>
          <w:r>
            <w:rPr>
              <w:rFonts w:hint="eastAsia" w:ascii="Times New Roman" w:hAnsi="Times New Roman" w:eastAsia="黑体" w:cs="Times New Roman"/>
            </w:rPr>
            <w:t>一、专业名称及代码</w:t>
          </w:r>
          <w:r>
            <w:tab/>
          </w:r>
          <w:r>
            <w:fldChar w:fldCharType="begin"/>
          </w:r>
          <w:r>
            <w:instrText xml:space="preserve"> PAGEREF _Toc12415 \h </w:instrText>
          </w:r>
          <w:r>
            <w:fldChar w:fldCharType="separate"/>
          </w:r>
          <w:r>
            <w:t>1</w:t>
          </w:r>
          <w:r>
            <w:fldChar w:fldCharType="end"/>
          </w:r>
          <w:r>
            <w:rPr>
              <w:rFonts w:hint="eastAsia" w:ascii="Times New Roman" w:hAnsi="Times New Roman" w:cs="Times New Roman" w:eastAsiaTheme="minorEastAsia"/>
              <w:kern w:val="2"/>
              <w:szCs w:val="24"/>
              <w:lang w:val="en-US" w:eastAsia="zh-CN" w:bidi="ar-SA"/>
            </w:rPr>
            <w:fldChar w:fldCharType="end"/>
          </w:r>
        </w:p>
        <w:p w14:paraId="1D32C0E5">
          <w:pPr>
            <w:pStyle w:val="10"/>
            <w:tabs>
              <w:tab w:val="right" w:leader="dot" w:pos="8306"/>
            </w:tabs>
          </w:pPr>
          <w:r>
            <w:rPr>
              <w:rFonts w:hint="eastAsia" w:ascii="Times New Roman" w:hAnsi="Times New Roman" w:cs="Times New Roman" w:eastAsiaTheme="minorEastAsia"/>
              <w:kern w:val="2"/>
              <w:szCs w:val="24"/>
              <w:lang w:val="en-US" w:eastAsia="zh-CN" w:bidi="ar-SA"/>
            </w:rPr>
            <w:fldChar w:fldCharType="begin"/>
          </w:r>
          <w:r>
            <w:rPr>
              <w:rFonts w:hint="eastAsia" w:ascii="Times New Roman" w:hAnsi="Times New Roman" w:cs="Times New Roman" w:eastAsiaTheme="minorEastAsia"/>
              <w:kern w:val="2"/>
              <w:szCs w:val="24"/>
              <w:lang w:val="en-US" w:eastAsia="zh-CN" w:bidi="ar-SA"/>
            </w:rPr>
            <w:instrText xml:space="preserve"> HYPERLINK \l _Toc23007 </w:instrText>
          </w:r>
          <w:r>
            <w:rPr>
              <w:rFonts w:hint="eastAsia" w:ascii="Times New Roman" w:hAnsi="Times New Roman" w:cs="Times New Roman" w:eastAsiaTheme="minorEastAsia"/>
              <w:kern w:val="2"/>
              <w:szCs w:val="24"/>
              <w:lang w:val="en-US" w:eastAsia="zh-CN" w:bidi="ar-SA"/>
            </w:rPr>
            <w:fldChar w:fldCharType="separate"/>
          </w:r>
          <w:r>
            <w:rPr>
              <w:rFonts w:hint="eastAsia" w:ascii="Times New Roman" w:hAnsi="Times New Roman" w:eastAsia="黑体" w:cs="Times New Roman"/>
            </w:rPr>
            <w:t>二、入学要求</w:t>
          </w:r>
          <w:r>
            <w:tab/>
          </w:r>
          <w:r>
            <w:fldChar w:fldCharType="begin"/>
          </w:r>
          <w:r>
            <w:instrText xml:space="preserve"> PAGEREF _Toc23007 \h </w:instrText>
          </w:r>
          <w:r>
            <w:fldChar w:fldCharType="separate"/>
          </w:r>
          <w:r>
            <w:t>1</w:t>
          </w:r>
          <w:r>
            <w:fldChar w:fldCharType="end"/>
          </w:r>
          <w:r>
            <w:rPr>
              <w:rFonts w:hint="eastAsia" w:ascii="Times New Roman" w:hAnsi="Times New Roman" w:cs="Times New Roman" w:eastAsiaTheme="minorEastAsia"/>
              <w:kern w:val="2"/>
              <w:szCs w:val="24"/>
              <w:lang w:val="en-US" w:eastAsia="zh-CN" w:bidi="ar-SA"/>
            </w:rPr>
            <w:fldChar w:fldCharType="end"/>
          </w:r>
        </w:p>
        <w:p w14:paraId="3A1F5E03">
          <w:pPr>
            <w:pStyle w:val="10"/>
            <w:tabs>
              <w:tab w:val="right" w:leader="dot" w:pos="8306"/>
            </w:tabs>
          </w:pPr>
          <w:r>
            <w:rPr>
              <w:rFonts w:hint="eastAsia" w:ascii="Times New Roman" w:hAnsi="Times New Roman" w:cs="Times New Roman" w:eastAsiaTheme="minorEastAsia"/>
              <w:kern w:val="2"/>
              <w:szCs w:val="24"/>
              <w:lang w:val="en-US" w:eastAsia="zh-CN" w:bidi="ar-SA"/>
            </w:rPr>
            <w:fldChar w:fldCharType="begin"/>
          </w:r>
          <w:r>
            <w:rPr>
              <w:rFonts w:hint="eastAsia" w:ascii="Times New Roman" w:hAnsi="Times New Roman" w:cs="Times New Roman" w:eastAsiaTheme="minorEastAsia"/>
              <w:kern w:val="2"/>
              <w:szCs w:val="24"/>
              <w:lang w:val="en-US" w:eastAsia="zh-CN" w:bidi="ar-SA"/>
            </w:rPr>
            <w:instrText xml:space="preserve"> HYPERLINK \l _Toc2072 </w:instrText>
          </w:r>
          <w:r>
            <w:rPr>
              <w:rFonts w:hint="eastAsia" w:ascii="Times New Roman" w:hAnsi="Times New Roman" w:cs="Times New Roman" w:eastAsiaTheme="minorEastAsia"/>
              <w:kern w:val="2"/>
              <w:szCs w:val="24"/>
              <w:lang w:val="en-US" w:eastAsia="zh-CN" w:bidi="ar-SA"/>
            </w:rPr>
            <w:fldChar w:fldCharType="separate"/>
          </w:r>
          <w:r>
            <w:rPr>
              <w:rFonts w:hint="eastAsia" w:ascii="Times New Roman" w:hAnsi="Times New Roman" w:eastAsia="黑体" w:cs="Times New Roman"/>
            </w:rPr>
            <w:t>三、修业年限</w:t>
          </w:r>
          <w:r>
            <w:tab/>
          </w:r>
          <w:r>
            <w:fldChar w:fldCharType="begin"/>
          </w:r>
          <w:r>
            <w:instrText xml:space="preserve"> PAGEREF _Toc2072 \h </w:instrText>
          </w:r>
          <w:r>
            <w:fldChar w:fldCharType="separate"/>
          </w:r>
          <w:r>
            <w:t>1</w:t>
          </w:r>
          <w:r>
            <w:fldChar w:fldCharType="end"/>
          </w:r>
          <w:r>
            <w:rPr>
              <w:rFonts w:hint="eastAsia" w:ascii="Times New Roman" w:hAnsi="Times New Roman" w:cs="Times New Roman" w:eastAsiaTheme="minorEastAsia"/>
              <w:kern w:val="2"/>
              <w:szCs w:val="24"/>
              <w:lang w:val="en-US" w:eastAsia="zh-CN" w:bidi="ar-SA"/>
            </w:rPr>
            <w:fldChar w:fldCharType="end"/>
          </w:r>
        </w:p>
        <w:p w14:paraId="0F58E666">
          <w:pPr>
            <w:pStyle w:val="10"/>
            <w:tabs>
              <w:tab w:val="right" w:leader="dot" w:pos="8306"/>
            </w:tabs>
          </w:pPr>
          <w:r>
            <w:rPr>
              <w:rFonts w:hint="eastAsia" w:ascii="Times New Roman" w:hAnsi="Times New Roman" w:cs="Times New Roman" w:eastAsiaTheme="minorEastAsia"/>
              <w:kern w:val="2"/>
              <w:szCs w:val="24"/>
              <w:lang w:val="en-US" w:eastAsia="zh-CN" w:bidi="ar-SA"/>
            </w:rPr>
            <w:fldChar w:fldCharType="begin"/>
          </w:r>
          <w:r>
            <w:rPr>
              <w:rFonts w:hint="eastAsia" w:ascii="Times New Roman" w:hAnsi="Times New Roman" w:cs="Times New Roman" w:eastAsiaTheme="minorEastAsia"/>
              <w:kern w:val="2"/>
              <w:szCs w:val="24"/>
              <w:lang w:val="en-US" w:eastAsia="zh-CN" w:bidi="ar-SA"/>
            </w:rPr>
            <w:instrText xml:space="preserve"> HYPERLINK \l _Toc1429 </w:instrText>
          </w:r>
          <w:r>
            <w:rPr>
              <w:rFonts w:hint="eastAsia" w:ascii="Times New Roman" w:hAnsi="Times New Roman" w:cs="Times New Roman" w:eastAsiaTheme="minorEastAsia"/>
              <w:kern w:val="2"/>
              <w:szCs w:val="24"/>
              <w:lang w:val="en-US" w:eastAsia="zh-CN" w:bidi="ar-SA"/>
            </w:rPr>
            <w:fldChar w:fldCharType="separate"/>
          </w:r>
          <w:r>
            <w:rPr>
              <w:rFonts w:hint="eastAsia" w:ascii="Times New Roman" w:hAnsi="Times New Roman" w:eastAsia="黑体" w:cs="Times New Roman"/>
            </w:rPr>
            <w:t>四、职业面向及主要续接专业</w:t>
          </w:r>
          <w:r>
            <w:tab/>
          </w:r>
          <w:r>
            <w:fldChar w:fldCharType="begin"/>
          </w:r>
          <w:r>
            <w:instrText xml:space="preserve"> PAGEREF _Toc1429 \h </w:instrText>
          </w:r>
          <w:r>
            <w:fldChar w:fldCharType="separate"/>
          </w:r>
          <w:r>
            <w:t>1</w:t>
          </w:r>
          <w:r>
            <w:fldChar w:fldCharType="end"/>
          </w:r>
          <w:r>
            <w:rPr>
              <w:rFonts w:hint="eastAsia" w:ascii="Times New Roman" w:hAnsi="Times New Roman" w:cs="Times New Roman" w:eastAsiaTheme="minorEastAsia"/>
              <w:kern w:val="2"/>
              <w:szCs w:val="24"/>
              <w:lang w:val="en-US" w:eastAsia="zh-CN" w:bidi="ar-SA"/>
            </w:rPr>
            <w:fldChar w:fldCharType="end"/>
          </w:r>
        </w:p>
        <w:p w14:paraId="7BFCB652">
          <w:pPr>
            <w:pStyle w:val="10"/>
            <w:tabs>
              <w:tab w:val="right" w:leader="dot" w:pos="8306"/>
            </w:tabs>
          </w:pPr>
          <w:r>
            <w:rPr>
              <w:rFonts w:hint="eastAsia" w:ascii="Times New Roman" w:hAnsi="Times New Roman" w:cs="Times New Roman" w:eastAsiaTheme="minorEastAsia"/>
              <w:kern w:val="2"/>
              <w:szCs w:val="24"/>
              <w:lang w:val="en-US" w:eastAsia="zh-CN" w:bidi="ar-SA"/>
            </w:rPr>
            <w:fldChar w:fldCharType="begin"/>
          </w:r>
          <w:r>
            <w:rPr>
              <w:rFonts w:hint="eastAsia" w:ascii="Times New Roman" w:hAnsi="Times New Roman" w:cs="Times New Roman" w:eastAsiaTheme="minorEastAsia"/>
              <w:kern w:val="2"/>
              <w:szCs w:val="24"/>
              <w:lang w:val="en-US" w:eastAsia="zh-CN" w:bidi="ar-SA"/>
            </w:rPr>
            <w:instrText xml:space="preserve"> HYPERLINK \l _Toc7957 </w:instrText>
          </w:r>
          <w:r>
            <w:rPr>
              <w:rFonts w:hint="eastAsia" w:ascii="Times New Roman" w:hAnsi="Times New Roman" w:cs="Times New Roman" w:eastAsiaTheme="minorEastAsia"/>
              <w:kern w:val="2"/>
              <w:szCs w:val="24"/>
              <w:lang w:val="en-US" w:eastAsia="zh-CN" w:bidi="ar-SA"/>
            </w:rPr>
            <w:fldChar w:fldCharType="separate"/>
          </w:r>
          <w:r>
            <w:rPr>
              <w:rFonts w:hint="eastAsia" w:ascii="Times New Roman" w:hAnsi="Times New Roman" w:eastAsia="仿宋_GB2312" w:cs="Times New Roman"/>
              <w:bCs/>
              <w:spacing w:val="-2"/>
              <w:szCs w:val="30"/>
            </w:rPr>
            <w:t>（一）职业面向</w:t>
          </w:r>
          <w:r>
            <w:tab/>
          </w:r>
          <w:r>
            <w:fldChar w:fldCharType="begin"/>
          </w:r>
          <w:r>
            <w:instrText xml:space="preserve"> PAGEREF _Toc7957 \h </w:instrText>
          </w:r>
          <w:r>
            <w:fldChar w:fldCharType="separate"/>
          </w:r>
          <w:r>
            <w:t>1</w:t>
          </w:r>
          <w:r>
            <w:fldChar w:fldCharType="end"/>
          </w:r>
          <w:r>
            <w:rPr>
              <w:rFonts w:hint="eastAsia" w:ascii="Times New Roman" w:hAnsi="Times New Roman" w:cs="Times New Roman" w:eastAsiaTheme="minorEastAsia"/>
              <w:kern w:val="2"/>
              <w:szCs w:val="24"/>
              <w:lang w:val="en-US" w:eastAsia="zh-CN" w:bidi="ar-SA"/>
            </w:rPr>
            <w:fldChar w:fldCharType="end"/>
          </w:r>
        </w:p>
        <w:p w14:paraId="060975A9">
          <w:pPr>
            <w:pStyle w:val="10"/>
            <w:tabs>
              <w:tab w:val="right" w:leader="dot" w:pos="8306"/>
            </w:tabs>
          </w:pPr>
          <w:r>
            <w:rPr>
              <w:rFonts w:hint="eastAsia" w:ascii="Times New Roman" w:hAnsi="Times New Roman" w:cs="Times New Roman" w:eastAsiaTheme="minorEastAsia"/>
              <w:kern w:val="2"/>
              <w:szCs w:val="24"/>
              <w:lang w:val="en-US" w:eastAsia="zh-CN" w:bidi="ar-SA"/>
            </w:rPr>
            <w:fldChar w:fldCharType="begin"/>
          </w:r>
          <w:r>
            <w:rPr>
              <w:rFonts w:hint="eastAsia" w:ascii="Times New Roman" w:hAnsi="Times New Roman" w:cs="Times New Roman" w:eastAsiaTheme="minorEastAsia"/>
              <w:kern w:val="2"/>
              <w:szCs w:val="24"/>
              <w:lang w:val="en-US" w:eastAsia="zh-CN" w:bidi="ar-SA"/>
            </w:rPr>
            <w:instrText xml:space="preserve"> HYPERLINK \l _Toc23899 </w:instrText>
          </w:r>
          <w:r>
            <w:rPr>
              <w:rFonts w:hint="eastAsia" w:ascii="Times New Roman" w:hAnsi="Times New Roman" w:cs="Times New Roman" w:eastAsiaTheme="minorEastAsia"/>
              <w:kern w:val="2"/>
              <w:szCs w:val="24"/>
              <w:lang w:val="en-US" w:eastAsia="zh-CN" w:bidi="ar-SA"/>
            </w:rPr>
            <w:fldChar w:fldCharType="separate"/>
          </w:r>
          <w:r>
            <w:rPr>
              <w:rFonts w:hint="eastAsia" w:ascii="Times New Roman" w:hAnsi="Times New Roman" w:eastAsia="仿宋_GB2312" w:cs="Times New Roman"/>
              <w:bCs/>
              <w:spacing w:val="2"/>
              <w:szCs w:val="30"/>
            </w:rPr>
            <w:t>（二）主要接续专业</w:t>
          </w:r>
          <w:r>
            <w:tab/>
          </w:r>
          <w:r>
            <w:fldChar w:fldCharType="begin"/>
          </w:r>
          <w:r>
            <w:instrText xml:space="preserve"> PAGEREF _Toc23899 \h </w:instrText>
          </w:r>
          <w:r>
            <w:fldChar w:fldCharType="separate"/>
          </w:r>
          <w:r>
            <w:t>1</w:t>
          </w:r>
          <w:r>
            <w:fldChar w:fldCharType="end"/>
          </w:r>
          <w:r>
            <w:rPr>
              <w:rFonts w:hint="eastAsia" w:ascii="Times New Roman" w:hAnsi="Times New Roman" w:cs="Times New Roman" w:eastAsiaTheme="minorEastAsia"/>
              <w:kern w:val="2"/>
              <w:szCs w:val="24"/>
              <w:lang w:val="en-US" w:eastAsia="zh-CN" w:bidi="ar-SA"/>
            </w:rPr>
            <w:fldChar w:fldCharType="end"/>
          </w:r>
        </w:p>
        <w:p w14:paraId="6B1F4F94">
          <w:pPr>
            <w:pStyle w:val="10"/>
            <w:tabs>
              <w:tab w:val="right" w:leader="dot" w:pos="8306"/>
            </w:tabs>
          </w:pPr>
          <w:r>
            <w:rPr>
              <w:rFonts w:hint="eastAsia" w:ascii="Times New Roman" w:hAnsi="Times New Roman" w:cs="Times New Roman" w:eastAsiaTheme="minorEastAsia"/>
              <w:kern w:val="2"/>
              <w:szCs w:val="24"/>
              <w:lang w:val="en-US" w:eastAsia="zh-CN" w:bidi="ar-SA"/>
            </w:rPr>
            <w:fldChar w:fldCharType="begin"/>
          </w:r>
          <w:r>
            <w:rPr>
              <w:rFonts w:hint="eastAsia" w:ascii="Times New Roman" w:hAnsi="Times New Roman" w:cs="Times New Roman" w:eastAsiaTheme="minorEastAsia"/>
              <w:kern w:val="2"/>
              <w:szCs w:val="24"/>
              <w:lang w:val="en-US" w:eastAsia="zh-CN" w:bidi="ar-SA"/>
            </w:rPr>
            <w:instrText xml:space="preserve"> HYPERLINK \l _Toc36 </w:instrText>
          </w:r>
          <w:r>
            <w:rPr>
              <w:rFonts w:hint="eastAsia" w:ascii="Times New Roman" w:hAnsi="Times New Roman" w:cs="Times New Roman" w:eastAsiaTheme="minorEastAsia"/>
              <w:kern w:val="2"/>
              <w:szCs w:val="24"/>
              <w:lang w:val="en-US" w:eastAsia="zh-CN" w:bidi="ar-SA"/>
            </w:rPr>
            <w:fldChar w:fldCharType="separate"/>
          </w:r>
          <w:r>
            <w:rPr>
              <w:rFonts w:hint="eastAsia" w:ascii="Times New Roman" w:hAnsi="Times New Roman" w:eastAsia="黑体" w:cs="Times New Roman"/>
              <w:bCs w:val="0"/>
              <w:spacing w:val="5"/>
              <w:szCs w:val="30"/>
              <w:lang w:val="en-US" w:eastAsia="zh-CN"/>
            </w:rPr>
            <w:t>五、培养目标与培养规格</w:t>
          </w:r>
          <w:r>
            <w:tab/>
          </w:r>
          <w:r>
            <w:fldChar w:fldCharType="begin"/>
          </w:r>
          <w:r>
            <w:instrText xml:space="preserve"> PAGEREF _Toc36 \h </w:instrText>
          </w:r>
          <w:r>
            <w:fldChar w:fldCharType="separate"/>
          </w:r>
          <w:r>
            <w:t>1</w:t>
          </w:r>
          <w:r>
            <w:fldChar w:fldCharType="end"/>
          </w:r>
          <w:r>
            <w:rPr>
              <w:rFonts w:hint="eastAsia" w:ascii="Times New Roman" w:hAnsi="Times New Roman" w:cs="Times New Roman" w:eastAsiaTheme="minorEastAsia"/>
              <w:kern w:val="2"/>
              <w:szCs w:val="24"/>
              <w:lang w:val="en-US" w:eastAsia="zh-CN" w:bidi="ar-SA"/>
            </w:rPr>
            <w:fldChar w:fldCharType="end"/>
          </w:r>
        </w:p>
        <w:p w14:paraId="371FE7E2">
          <w:pPr>
            <w:pStyle w:val="11"/>
            <w:tabs>
              <w:tab w:val="right" w:leader="dot" w:pos="8306"/>
            </w:tabs>
            <w:ind w:left="0" w:leftChars="0" w:firstLine="0" w:firstLineChars="0"/>
          </w:pPr>
          <w:r>
            <w:rPr>
              <w:rFonts w:hint="eastAsia" w:ascii="Times New Roman" w:hAnsi="Times New Roman" w:cs="Times New Roman" w:eastAsiaTheme="minorEastAsia"/>
              <w:kern w:val="2"/>
              <w:szCs w:val="24"/>
              <w:lang w:val="en-US" w:eastAsia="zh-CN" w:bidi="ar-SA"/>
            </w:rPr>
            <w:fldChar w:fldCharType="begin"/>
          </w:r>
          <w:r>
            <w:rPr>
              <w:rFonts w:hint="eastAsia" w:ascii="Times New Roman" w:hAnsi="Times New Roman" w:cs="Times New Roman" w:eastAsiaTheme="minorEastAsia"/>
              <w:kern w:val="2"/>
              <w:szCs w:val="24"/>
              <w:lang w:val="en-US" w:eastAsia="zh-CN" w:bidi="ar-SA"/>
            </w:rPr>
            <w:instrText xml:space="preserve"> HYPERLINK \l _Toc17702 </w:instrText>
          </w:r>
          <w:r>
            <w:rPr>
              <w:rFonts w:hint="eastAsia" w:ascii="Times New Roman" w:hAnsi="Times New Roman" w:cs="Times New Roman" w:eastAsiaTheme="minorEastAsia"/>
              <w:kern w:val="2"/>
              <w:szCs w:val="24"/>
              <w:lang w:val="en-US" w:eastAsia="zh-CN" w:bidi="ar-SA"/>
            </w:rPr>
            <w:fldChar w:fldCharType="separate"/>
          </w:r>
          <w:r>
            <w:rPr>
              <w:rFonts w:hint="eastAsia" w:ascii="Times New Roman" w:hAnsi="Times New Roman" w:eastAsia="仿宋_GB2312" w:cs="Times New Roman"/>
              <w:lang w:val="en-US" w:eastAsia="zh-CN"/>
            </w:rPr>
            <w:t>（一）培养目标</w:t>
          </w:r>
          <w:r>
            <w:tab/>
          </w:r>
          <w:r>
            <w:fldChar w:fldCharType="begin"/>
          </w:r>
          <w:r>
            <w:instrText xml:space="preserve"> PAGEREF _Toc17702 \h </w:instrText>
          </w:r>
          <w:r>
            <w:fldChar w:fldCharType="separate"/>
          </w:r>
          <w:r>
            <w:t>1</w:t>
          </w:r>
          <w:r>
            <w:fldChar w:fldCharType="end"/>
          </w:r>
          <w:r>
            <w:rPr>
              <w:rFonts w:hint="eastAsia" w:ascii="Times New Roman" w:hAnsi="Times New Roman" w:cs="Times New Roman" w:eastAsiaTheme="minorEastAsia"/>
              <w:kern w:val="2"/>
              <w:szCs w:val="24"/>
              <w:lang w:val="en-US" w:eastAsia="zh-CN" w:bidi="ar-SA"/>
            </w:rPr>
            <w:fldChar w:fldCharType="end"/>
          </w:r>
        </w:p>
        <w:p w14:paraId="054A23EF">
          <w:pPr>
            <w:pStyle w:val="11"/>
            <w:tabs>
              <w:tab w:val="right" w:leader="dot" w:pos="8306"/>
            </w:tabs>
            <w:ind w:left="0" w:leftChars="0" w:firstLine="0" w:firstLineChars="0"/>
          </w:pPr>
          <w:r>
            <w:rPr>
              <w:rFonts w:hint="eastAsia" w:ascii="Times New Roman" w:hAnsi="Times New Roman" w:cs="Times New Roman" w:eastAsiaTheme="minorEastAsia"/>
              <w:kern w:val="2"/>
              <w:szCs w:val="24"/>
              <w:lang w:val="en-US" w:eastAsia="zh-CN" w:bidi="ar-SA"/>
            </w:rPr>
            <w:fldChar w:fldCharType="begin"/>
          </w:r>
          <w:r>
            <w:rPr>
              <w:rFonts w:hint="eastAsia" w:ascii="Times New Roman" w:hAnsi="Times New Roman" w:cs="Times New Roman" w:eastAsiaTheme="minorEastAsia"/>
              <w:kern w:val="2"/>
              <w:szCs w:val="24"/>
              <w:lang w:val="en-US" w:eastAsia="zh-CN" w:bidi="ar-SA"/>
            </w:rPr>
            <w:instrText xml:space="preserve"> HYPERLINK \l _Toc23420 </w:instrText>
          </w:r>
          <w:r>
            <w:rPr>
              <w:rFonts w:hint="eastAsia" w:ascii="Times New Roman" w:hAnsi="Times New Roman" w:cs="Times New Roman" w:eastAsiaTheme="minorEastAsia"/>
              <w:kern w:val="2"/>
              <w:szCs w:val="24"/>
              <w:lang w:val="en-US" w:eastAsia="zh-CN" w:bidi="ar-SA"/>
            </w:rPr>
            <w:fldChar w:fldCharType="separate"/>
          </w:r>
          <w:r>
            <w:rPr>
              <w:rFonts w:hint="eastAsia" w:ascii="Times New Roman" w:hAnsi="Times New Roman" w:eastAsia="仿宋_GB2312" w:cs="Times New Roman"/>
              <w:lang w:val="en-US" w:eastAsia="zh-CN"/>
            </w:rPr>
            <w:t>（二）培养规格</w:t>
          </w:r>
          <w:r>
            <w:tab/>
          </w:r>
          <w:r>
            <w:fldChar w:fldCharType="begin"/>
          </w:r>
          <w:r>
            <w:instrText xml:space="preserve"> PAGEREF _Toc23420 \h </w:instrText>
          </w:r>
          <w:r>
            <w:fldChar w:fldCharType="separate"/>
          </w:r>
          <w:r>
            <w:t>2</w:t>
          </w:r>
          <w:r>
            <w:fldChar w:fldCharType="end"/>
          </w:r>
          <w:r>
            <w:rPr>
              <w:rFonts w:hint="eastAsia" w:ascii="Times New Roman" w:hAnsi="Times New Roman" w:cs="Times New Roman" w:eastAsiaTheme="minorEastAsia"/>
              <w:kern w:val="2"/>
              <w:szCs w:val="24"/>
              <w:lang w:val="en-US" w:eastAsia="zh-CN" w:bidi="ar-SA"/>
            </w:rPr>
            <w:fldChar w:fldCharType="end"/>
          </w:r>
        </w:p>
        <w:p w14:paraId="4909371D">
          <w:pPr>
            <w:pStyle w:val="10"/>
            <w:tabs>
              <w:tab w:val="right" w:leader="dot" w:pos="8306"/>
            </w:tabs>
          </w:pPr>
          <w:r>
            <w:rPr>
              <w:rFonts w:hint="eastAsia" w:ascii="Times New Roman" w:hAnsi="Times New Roman" w:cs="Times New Roman" w:eastAsiaTheme="minorEastAsia"/>
              <w:kern w:val="2"/>
              <w:szCs w:val="24"/>
              <w:lang w:val="en-US" w:eastAsia="zh-CN" w:bidi="ar-SA"/>
            </w:rPr>
            <w:fldChar w:fldCharType="begin"/>
          </w:r>
          <w:r>
            <w:rPr>
              <w:rFonts w:hint="eastAsia" w:ascii="Times New Roman" w:hAnsi="Times New Roman" w:cs="Times New Roman" w:eastAsiaTheme="minorEastAsia"/>
              <w:kern w:val="2"/>
              <w:szCs w:val="24"/>
              <w:lang w:val="en-US" w:eastAsia="zh-CN" w:bidi="ar-SA"/>
            </w:rPr>
            <w:instrText xml:space="preserve"> HYPERLINK \l _Toc24603 </w:instrText>
          </w:r>
          <w:r>
            <w:rPr>
              <w:rFonts w:hint="eastAsia" w:ascii="Times New Roman" w:hAnsi="Times New Roman" w:cs="Times New Roman" w:eastAsiaTheme="minorEastAsia"/>
              <w:kern w:val="2"/>
              <w:szCs w:val="24"/>
              <w:lang w:val="en-US" w:eastAsia="zh-CN" w:bidi="ar-SA"/>
            </w:rPr>
            <w:fldChar w:fldCharType="separate"/>
          </w:r>
          <w:r>
            <w:rPr>
              <w:rFonts w:hint="eastAsia" w:ascii="Times New Roman" w:hAnsi="Times New Roman" w:eastAsia="黑体" w:cs="Times New Roman"/>
              <w:lang w:val="en-US" w:eastAsia="zh-CN"/>
            </w:rPr>
            <w:t>六、课程设置及要求</w:t>
          </w:r>
          <w:r>
            <w:tab/>
          </w:r>
          <w:r>
            <w:fldChar w:fldCharType="begin"/>
          </w:r>
          <w:r>
            <w:instrText xml:space="preserve"> PAGEREF _Toc24603 \h </w:instrText>
          </w:r>
          <w:r>
            <w:fldChar w:fldCharType="separate"/>
          </w:r>
          <w:r>
            <w:t>5</w:t>
          </w:r>
          <w:r>
            <w:fldChar w:fldCharType="end"/>
          </w:r>
          <w:r>
            <w:rPr>
              <w:rFonts w:hint="eastAsia" w:ascii="Times New Roman" w:hAnsi="Times New Roman" w:cs="Times New Roman" w:eastAsiaTheme="minorEastAsia"/>
              <w:kern w:val="2"/>
              <w:szCs w:val="24"/>
              <w:lang w:val="en-US" w:eastAsia="zh-CN" w:bidi="ar-SA"/>
            </w:rPr>
            <w:fldChar w:fldCharType="end"/>
          </w:r>
        </w:p>
        <w:p w14:paraId="33C11152">
          <w:pPr>
            <w:pStyle w:val="11"/>
            <w:tabs>
              <w:tab w:val="right" w:leader="dot" w:pos="8306"/>
            </w:tabs>
            <w:ind w:left="0" w:leftChars="0" w:firstLine="0" w:firstLineChars="0"/>
          </w:pPr>
          <w:r>
            <w:rPr>
              <w:rFonts w:hint="eastAsia" w:ascii="Times New Roman" w:hAnsi="Times New Roman" w:cs="Times New Roman" w:eastAsiaTheme="minorEastAsia"/>
              <w:kern w:val="2"/>
              <w:szCs w:val="24"/>
              <w:lang w:val="en-US" w:eastAsia="zh-CN" w:bidi="ar-SA"/>
            </w:rPr>
            <w:fldChar w:fldCharType="begin"/>
          </w:r>
          <w:r>
            <w:rPr>
              <w:rFonts w:hint="eastAsia" w:ascii="Times New Roman" w:hAnsi="Times New Roman" w:cs="Times New Roman" w:eastAsiaTheme="minorEastAsia"/>
              <w:kern w:val="2"/>
              <w:szCs w:val="24"/>
              <w:lang w:val="en-US" w:eastAsia="zh-CN" w:bidi="ar-SA"/>
            </w:rPr>
            <w:instrText xml:space="preserve"> HYPERLINK \l _Toc21577 </w:instrText>
          </w:r>
          <w:r>
            <w:rPr>
              <w:rFonts w:hint="eastAsia" w:ascii="Times New Roman" w:hAnsi="Times New Roman" w:cs="Times New Roman" w:eastAsiaTheme="minorEastAsia"/>
              <w:kern w:val="2"/>
              <w:szCs w:val="24"/>
              <w:lang w:val="en-US" w:eastAsia="zh-CN" w:bidi="ar-SA"/>
            </w:rPr>
            <w:fldChar w:fldCharType="separate"/>
          </w:r>
          <w:r>
            <w:rPr>
              <w:rFonts w:hint="eastAsia" w:ascii="Times New Roman" w:hAnsi="Times New Roman" w:eastAsia="仿宋_GB2312" w:cs="Times New Roman"/>
              <w:lang w:val="en-US" w:eastAsia="zh-CN"/>
            </w:rPr>
            <w:t>（一）课程结构图</w:t>
          </w:r>
          <w:r>
            <w:tab/>
          </w:r>
          <w:r>
            <w:fldChar w:fldCharType="begin"/>
          </w:r>
          <w:r>
            <w:instrText xml:space="preserve"> PAGEREF _Toc21577 \h </w:instrText>
          </w:r>
          <w:r>
            <w:fldChar w:fldCharType="separate"/>
          </w:r>
          <w:r>
            <w:t>5</w:t>
          </w:r>
          <w:r>
            <w:fldChar w:fldCharType="end"/>
          </w:r>
          <w:r>
            <w:rPr>
              <w:rFonts w:hint="eastAsia" w:ascii="Times New Roman" w:hAnsi="Times New Roman" w:cs="Times New Roman" w:eastAsiaTheme="minorEastAsia"/>
              <w:kern w:val="2"/>
              <w:szCs w:val="24"/>
              <w:lang w:val="en-US" w:eastAsia="zh-CN" w:bidi="ar-SA"/>
            </w:rPr>
            <w:fldChar w:fldCharType="end"/>
          </w:r>
        </w:p>
        <w:p w14:paraId="38256BAF">
          <w:pPr>
            <w:pStyle w:val="11"/>
            <w:tabs>
              <w:tab w:val="right" w:leader="dot" w:pos="8306"/>
            </w:tabs>
            <w:ind w:left="0" w:leftChars="0" w:firstLine="0" w:firstLineChars="0"/>
          </w:pPr>
          <w:r>
            <w:rPr>
              <w:rFonts w:hint="eastAsia" w:ascii="Times New Roman" w:hAnsi="Times New Roman" w:cs="Times New Roman" w:eastAsiaTheme="minorEastAsia"/>
              <w:kern w:val="2"/>
              <w:szCs w:val="24"/>
              <w:lang w:val="en-US" w:eastAsia="zh-CN" w:bidi="ar-SA"/>
            </w:rPr>
            <w:fldChar w:fldCharType="begin"/>
          </w:r>
          <w:r>
            <w:rPr>
              <w:rFonts w:hint="eastAsia" w:ascii="Times New Roman" w:hAnsi="Times New Roman" w:cs="Times New Roman" w:eastAsiaTheme="minorEastAsia"/>
              <w:kern w:val="2"/>
              <w:szCs w:val="24"/>
              <w:lang w:val="en-US" w:eastAsia="zh-CN" w:bidi="ar-SA"/>
            </w:rPr>
            <w:instrText xml:space="preserve"> HYPERLINK \l _Toc9932 </w:instrText>
          </w:r>
          <w:r>
            <w:rPr>
              <w:rFonts w:hint="eastAsia" w:ascii="Times New Roman" w:hAnsi="Times New Roman" w:cs="Times New Roman" w:eastAsiaTheme="minorEastAsia"/>
              <w:kern w:val="2"/>
              <w:szCs w:val="24"/>
              <w:lang w:val="en-US" w:eastAsia="zh-CN" w:bidi="ar-SA"/>
            </w:rPr>
            <w:fldChar w:fldCharType="separate"/>
          </w:r>
          <w:r>
            <w:rPr>
              <w:rFonts w:hint="eastAsia" w:ascii="Times New Roman" w:hAnsi="Times New Roman" w:eastAsia="仿宋_GB2312" w:cs="Times New Roman"/>
              <w:lang w:val="en-US" w:eastAsia="zh-CN"/>
            </w:rPr>
            <w:t>（二）公共基础课设置及要求</w:t>
          </w:r>
          <w:r>
            <w:tab/>
          </w:r>
          <w:r>
            <w:fldChar w:fldCharType="begin"/>
          </w:r>
          <w:r>
            <w:instrText xml:space="preserve"> PAGEREF _Toc9932 \h </w:instrText>
          </w:r>
          <w:r>
            <w:fldChar w:fldCharType="separate"/>
          </w:r>
          <w:r>
            <w:t>7</w:t>
          </w:r>
          <w:r>
            <w:fldChar w:fldCharType="end"/>
          </w:r>
          <w:r>
            <w:rPr>
              <w:rFonts w:hint="eastAsia" w:ascii="Times New Roman" w:hAnsi="Times New Roman" w:cs="Times New Roman" w:eastAsiaTheme="minorEastAsia"/>
              <w:kern w:val="2"/>
              <w:szCs w:val="24"/>
              <w:lang w:val="en-US" w:eastAsia="zh-CN" w:bidi="ar-SA"/>
            </w:rPr>
            <w:fldChar w:fldCharType="end"/>
          </w:r>
        </w:p>
        <w:p w14:paraId="7E89C46D">
          <w:pPr>
            <w:pStyle w:val="11"/>
            <w:tabs>
              <w:tab w:val="right" w:leader="dot" w:pos="8306"/>
            </w:tabs>
            <w:ind w:left="0" w:leftChars="0" w:firstLine="0" w:firstLineChars="0"/>
          </w:pPr>
          <w:r>
            <w:rPr>
              <w:rFonts w:hint="eastAsia" w:ascii="Times New Roman" w:hAnsi="Times New Roman" w:cs="Times New Roman" w:eastAsiaTheme="minorEastAsia"/>
              <w:kern w:val="2"/>
              <w:szCs w:val="24"/>
              <w:lang w:val="en-US" w:eastAsia="zh-CN" w:bidi="ar-SA"/>
            </w:rPr>
            <w:fldChar w:fldCharType="begin"/>
          </w:r>
          <w:r>
            <w:rPr>
              <w:rFonts w:hint="eastAsia" w:ascii="Times New Roman" w:hAnsi="Times New Roman" w:cs="Times New Roman" w:eastAsiaTheme="minorEastAsia"/>
              <w:kern w:val="2"/>
              <w:szCs w:val="24"/>
              <w:lang w:val="en-US" w:eastAsia="zh-CN" w:bidi="ar-SA"/>
            </w:rPr>
            <w:instrText xml:space="preserve"> HYPERLINK \l _Toc17036 </w:instrText>
          </w:r>
          <w:r>
            <w:rPr>
              <w:rFonts w:hint="eastAsia" w:ascii="Times New Roman" w:hAnsi="Times New Roman" w:cs="Times New Roman" w:eastAsiaTheme="minorEastAsia"/>
              <w:kern w:val="2"/>
              <w:szCs w:val="24"/>
              <w:lang w:val="en-US" w:eastAsia="zh-CN" w:bidi="ar-SA"/>
            </w:rPr>
            <w:fldChar w:fldCharType="separate"/>
          </w:r>
          <w:r>
            <w:rPr>
              <w:rFonts w:hint="eastAsia" w:ascii="Times New Roman" w:hAnsi="Times New Roman" w:eastAsia="仿宋_GB2312" w:cs="Times New Roman"/>
              <w:lang w:val="en-US" w:eastAsia="zh-CN"/>
            </w:rPr>
            <w:t>（三）专业课课程设置及要求</w:t>
          </w:r>
          <w:r>
            <w:tab/>
          </w:r>
          <w:r>
            <w:fldChar w:fldCharType="begin"/>
          </w:r>
          <w:r>
            <w:instrText xml:space="preserve"> PAGEREF _Toc17036 \h </w:instrText>
          </w:r>
          <w:r>
            <w:fldChar w:fldCharType="separate"/>
          </w:r>
          <w:r>
            <w:t>13</w:t>
          </w:r>
          <w:r>
            <w:fldChar w:fldCharType="end"/>
          </w:r>
          <w:r>
            <w:rPr>
              <w:rFonts w:hint="eastAsia" w:ascii="Times New Roman" w:hAnsi="Times New Roman" w:cs="Times New Roman" w:eastAsiaTheme="minorEastAsia"/>
              <w:kern w:val="2"/>
              <w:szCs w:val="24"/>
              <w:lang w:val="en-US" w:eastAsia="zh-CN" w:bidi="ar-SA"/>
            </w:rPr>
            <w:fldChar w:fldCharType="end"/>
          </w:r>
        </w:p>
        <w:p w14:paraId="6C0974E0">
          <w:pPr>
            <w:pStyle w:val="10"/>
            <w:tabs>
              <w:tab w:val="right" w:leader="dot" w:pos="8306"/>
            </w:tabs>
          </w:pPr>
          <w:r>
            <w:rPr>
              <w:rFonts w:hint="eastAsia" w:ascii="Times New Roman" w:hAnsi="Times New Roman" w:cs="Times New Roman" w:eastAsiaTheme="minorEastAsia"/>
              <w:kern w:val="2"/>
              <w:szCs w:val="24"/>
              <w:lang w:val="en-US" w:eastAsia="zh-CN" w:bidi="ar-SA"/>
            </w:rPr>
            <w:fldChar w:fldCharType="begin"/>
          </w:r>
          <w:r>
            <w:rPr>
              <w:rFonts w:hint="eastAsia" w:ascii="Times New Roman" w:hAnsi="Times New Roman" w:cs="Times New Roman" w:eastAsiaTheme="minorEastAsia"/>
              <w:kern w:val="2"/>
              <w:szCs w:val="24"/>
              <w:lang w:val="en-US" w:eastAsia="zh-CN" w:bidi="ar-SA"/>
            </w:rPr>
            <w:instrText xml:space="preserve"> HYPERLINK \l _Toc5155 </w:instrText>
          </w:r>
          <w:r>
            <w:rPr>
              <w:rFonts w:hint="eastAsia" w:ascii="Times New Roman" w:hAnsi="Times New Roman" w:cs="Times New Roman" w:eastAsiaTheme="minorEastAsia"/>
              <w:kern w:val="2"/>
              <w:szCs w:val="24"/>
              <w:lang w:val="en-US" w:eastAsia="zh-CN" w:bidi="ar-SA"/>
            </w:rPr>
            <w:fldChar w:fldCharType="separate"/>
          </w:r>
          <w:r>
            <w:rPr>
              <w:rFonts w:hint="eastAsia" w:ascii="Times New Roman" w:hAnsi="Times New Roman" w:eastAsia="黑体" w:cs="Times New Roman"/>
              <w:lang w:val="en-US" w:eastAsia="zh-CN"/>
            </w:rPr>
            <w:t>七、教学进程总体安排</w:t>
          </w:r>
          <w:r>
            <w:tab/>
          </w:r>
          <w:r>
            <w:fldChar w:fldCharType="begin"/>
          </w:r>
          <w:r>
            <w:instrText xml:space="preserve"> PAGEREF _Toc5155 \h </w:instrText>
          </w:r>
          <w:r>
            <w:fldChar w:fldCharType="separate"/>
          </w:r>
          <w:r>
            <w:t>20</w:t>
          </w:r>
          <w:r>
            <w:fldChar w:fldCharType="end"/>
          </w:r>
          <w:r>
            <w:rPr>
              <w:rFonts w:hint="eastAsia" w:ascii="Times New Roman" w:hAnsi="Times New Roman" w:cs="Times New Roman" w:eastAsiaTheme="minorEastAsia"/>
              <w:kern w:val="2"/>
              <w:szCs w:val="24"/>
              <w:lang w:val="en-US" w:eastAsia="zh-CN" w:bidi="ar-SA"/>
            </w:rPr>
            <w:fldChar w:fldCharType="end"/>
          </w:r>
        </w:p>
        <w:p w14:paraId="6B1F4887">
          <w:pPr>
            <w:pStyle w:val="11"/>
            <w:tabs>
              <w:tab w:val="right" w:leader="dot" w:pos="8306"/>
            </w:tabs>
            <w:ind w:left="0" w:leftChars="0" w:firstLine="0" w:firstLineChars="0"/>
          </w:pPr>
          <w:r>
            <w:rPr>
              <w:rFonts w:hint="eastAsia" w:ascii="Times New Roman" w:hAnsi="Times New Roman" w:cs="Times New Roman" w:eastAsiaTheme="minorEastAsia"/>
              <w:kern w:val="2"/>
              <w:szCs w:val="24"/>
              <w:lang w:val="en-US" w:eastAsia="zh-CN" w:bidi="ar-SA"/>
            </w:rPr>
            <w:fldChar w:fldCharType="begin"/>
          </w:r>
          <w:r>
            <w:rPr>
              <w:rFonts w:hint="eastAsia" w:ascii="Times New Roman" w:hAnsi="Times New Roman" w:cs="Times New Roman" w:eastAsiaTheme="minorEastAsia"/>
              <w:kern w:val="2"/>
              <w:szCs w:val="24"/>
              <w:lang w:val="en-US" w:eastAsia="zh-CN" w:bidi="ar-SA"/>
            </w:rPr>
            <w:instrText xml:space="preserve"> HYPERLINK \l _Toc21702 </w:instrText>
          </w:r>
          <w:r>
            <w:rPr>
              <w:rFonts w:hint="eastAsia" w:ascii="Times New Roman" w:hAnsi="Times New Roman" w:cs="Times New Roman" w:eastAsiaTheme="minorEastAsia"/>
              <w:kern w:val="2"/>
              <w:szCs w:val="24"/>
              <w:lang w:val="en-US" w:eastAsia="zh-CN" w:bidi="ar-SA"/>
            </w:rPr>
            <w:fldChar w:fldCharType="separate"/>
          </w:r>
          <w:r>
            <w:rPr>
              <w:rFonts w:hint="eastAsia" w:ascii="Times New Roman" w:hAnsi="Times New Roman" w:eastAsia="仿宋_GB2312" w:cs="Times New Roman"/>
              <w:lang w:val="en-US" w:eastAsia="zh-CN"/>
            </w:rPr>
            <w:t>（一）基本要求</w:t>
          </w:r>
          <w:r>
            <w:tab/>
          </w:r>
          <w:r>
            <w:fldChar w:fldCharType="begin"/>
          </w:r>
          <w:r>
            <w:instrText xml:space="preserve"> PAGEREF _Toc21702 \h </w:instrText>
          </w:r>
          <w:r>
            <w:fldChar w:fldCharType="separate"/>
          </w:r>
          <w:r>
            <w:t>20</w:t>
          </w:r>
          <w:r>
            <w:fldChar w:fldCharType="end"/>
          </w:r>
          <w:r>
            <w:rPr>
              <w:rFonts w:hint="eastAsia" w:ascii="Times New Roman" w:hAnsi="Times New Roman" w:cs="Times New Roman" w:eastAsiaTheme="minorEastAsia"/>
              <w:kern w:val="2"/>
              <w:szCs w:val="24"/>
              <w:lang w:val="en-US" w:eastAsia="zh-CN" w:bidi="ar-SA"/>
            </w:rPr>
            <w:fldChar w:fldCharType="end"/>
          </w:r>
        </w:p>
        <w:p w14:paraId="409A8F19">
          <w:pPr>
            <w:pStyle w:val="11"/>
            <w:tabs>
              <w:tab w:val="right" w:leader="dot" w:pos="8306"/>
            </w:tabs>
            <w:ind w:left="0" w:leftChars="0" w:firstLine="0" w:firstLineChars="0"/>
          </w:pPr>
          <w:r>
            <w:rPr>
              <w:rFonts w:hint="eastAsia" w:ascii="Times New Roman" w:hAnsi="Times New Roman" w:cs="Times New Roman" w:eastAsiaTheme="minorEastAsia"/>
              <w:kern w:val="2"/>
              <w:szCs w:val="24"/>
              <w:lang w:val="en-US" w:eastAsia="zh-CN" w:bidi="ar-SA"/>
            </w:rPr>
            <w:fldChar w:fldCharType="begin"/>
          </w:r>
          <w:r>
            <w:rPr>
              <w:rFonts w:hint="eastAsia" w:ascii="Times New Roman" w:hAnsi="Times New Roman" w:cs="Times New Roman" w:eastAsiaTheme="minorEastAsia"/>
              <w:kern w:val="2"/>
              <w:szCs w:val="24"/>
              <w:lang w:val="en-US" w:eastAsia="zh-CN" w:bidi="ar-SA"/>
            </w:rPr>
            <w:instrText xml:space="preserve"> HYPERLINK \l _Toc18135 </w:instrText>
          </w:r>
          <w:r>
            <w:rPr>
              <w:rFonts w:hint="eastAsia" w:ascii="Times New Roman" w:hAnsi="Times New Roman" w:cs="Times New Roman" w:eastAsiaTheme="minorEastAsia"/>
              <w:kern w:val="2"/>
              <w:szCs w:val="24"/>
              <w:lang w:val="en-US" w:eastAsia="zh-CN" w:bidi="ar-SA"/>
            </w:rPr>
            <w:fldChar w:fldCharType="separate"/>
          </w:r>
          <w:r>
            <w:rPr>
              <w:rFonts w:hint="eastAsia" w:ascii="Times New Roman" w:hAnsi="Times New Roman" w:eastAsia="仿宋_GB2312" w:cs="Times New Roman"/>
              <w:lang w:val="en-US" w:eastAsia="zh-CN"/>
            </w:rPr>
            <w:t>（二）教学安排建议</w:t>
          </w:r>
          <w:r>
            <w:tab/>
          </w:r>
          <w:r>
            <w:fldChar w:fldCharType="begin"/>
          </w:r>
          <w:r>
            <w:instrText xml:space="preserve"> PAGEREF _Toc18135 \h </w:instrText>
          </w:r>
          <w:r>
            <w:fldChar w:fldCharType="separate"/>
          </w:r>
          <w:r>
            <w:t>20</w:t>
          </w:r>
          <w:r>
            <w:fldChar w:fldCharType="end"/>
          </w:r>
          <w:r>
            <w:rPr>
              <w:rFonts w:hint="eastAsia" w:ascii="Times New Roman" w:hAnsi="Times New Roman" w:cs="Times New Roman" w:eastAsiaTheme="minorEastAsia"/>
              <w:kern w:val="2"/>
              <w:szCs w:val="24"/>
              <w:lang w:val="en-US" w:eastAsia="zh-CN" w:bidi="ar-SA"/>
            </w:rPr>
            <w:fldChar w:fldCharType="end"/>
          </w:r>
        </w:p>
        <w:p w14:paraId="4AC7F9C1">
          <w:pPr>
            <w:pStyle w:val="10"/>
            <w:tabs>
              <w:tab w:val="right" w:leader="dot" w:pos="8306"/>
            </w:tabs>
          </w:pPr>
          <w:r>
            <w:rPr>
              <w:rFonts w:hint="eastAsia" w:ascii="Times New Roman" w:hAnsi="Times New Roman" w:cs="Times New Roman" w:eastAsiaTheme="minorEastAsia"/>
              <w:kern w:val="2"/>
              <w:szCs w:val="24"/>
              <w:lang w:val="en-US" w:eastAsia="zh-CN" w:bidi="ar-SA"/>
            </w:rPr>
            <w:fldChar w:fldCharType="begin"/>
          </w:r>
          <w:r>
            <w:rPr>
              <w:rFonts w:hint="eastAsia" w:ascii="Times New Roman" w:hAnsi="Times New Roman" w:cs="Times New Roman" w:eastAsiaTheme="minorEastAsia"/>
              <w:kern w:val="2"/>
              <w:szCs w:val="24"/>
              <w:lang w:val="en-US" w:eastAsia="zh-CN" w:bidi="ar-SA"/>
            </w:rPr>
            <w:instrText xml:space="preserve"> HYPERLINK \l _Toc6182 </w:instrText>
          </w:r>
          <w:r>
            <w:rPr>
              <w:rFonts w:hint="eastAsia" w:ascii="Times New Roman" w:hAnsi="Times New Roman" w:cs="Times New Roman" w:eastAsiaTheme="minorEastAsia"/>
              <w:kern w:val="2"/>
              <w:szCs w:val="24"/>
              <w:lang w:val="en-US" w:eastAsia="zh-CN" w:bidi="ar-SA"/>
            </w:rPr>
            <w:fldChar w:fldCharType="separate"/>
          </w:r>
          <w:r>
            <w:rPr>
              <w:rFonts w:hint="eastAsia" w:ascii="Times New Roman" w:hAnsi="Times New Roman" w:eastAsia="黑体" w:cs="Times New Roman"/>
              <w:lang w:val="en-US" w:eastAsia="zh-CN"/>
            </w:rPr>
            <w:t>八、实施保障</w:t>
          </w:r>
          <w:r>
            <w:tab/>
          </w:r>
          <w:r>
            <w:fldChar w:fldCharType="begin"/>
          </w:r>
          <w:r>
            <w:instrText xml:space="preserve"> PAGEREF _Toc6182 \h </w:instrText>
          </w:r>
          <w:r>
            <w:fldChar w:fldCharType="separate"/>
          </w:r>
          <w:r>
            <w:t>23</w:t>
          </w:r>
          <w:r>
            <w:fldChar w:fldCharType="end"/>
          </w:r>
          <w:r>
            <w:rPr>
              <w:rFonts w:hint="eastAsia" w:ascii="Times New Roman" w:hAnsi="Times New Roman" w:cs="Times New Roman" w:eastAsiaTheme="minorEastAsia"/>
              <w:kern w:val="2"/>
              <w:szCs w:val="24"/>
              <w:lang w:val="en-US" w:eastAsia="zh-CN" w:bidi="ar-SA"/>
            </w:rPr>
            <w:fldChar w:fldCharType="end"/>
          </w:r>
        </w:p>
        <w:p w14:paraId="3D67D788">
          <w:pPr>
            <w:pStyle w:val="11"/>
            <w:tabs>
              <w:tab w:val="right" w:leader="dot" w:pos="8306"/>
            </w:tabs>
            <w:ind w:left="0" w:leftChars="0" w:firstLine="0" w:firstLineChars="0"/>
          </w:pPr>
          <w:r>
            <w:rPr>
              <w:rFonts w:hint="eastAsia" w:ascii="Times New Roman" w:hAnsi="Times New Roman" w:cs="Times New Roman" w:eastAsiaTheme="minorEastAsia"/>
              <w:kern w:val="2"/>
              <w:szCs w:val="24"/>
              <w:lang w:val="en-US" w:eastAsia="zh-CN" w:bidi="ar-SA"/>
            </w:rPr>
            <w:fldChar w:fldCharType="begin"/>
          </w:r>
          <w:r>
            <w:rPr>
              <w:rFonts w:hint="eastAsia" w:ascii="Times New Roman" w:hAnsi="Times New Roman" w:cs="Times New Roman" w:eastAsiaTheme="minorEastAsia"/>
              <w:kern w:val="2"/>
              <w:szCs w:val="24"/>
              <w:lang w:val="en-US" w:eastAsia="zh-CN" w:bidi="ar-SA"/>
            </w:rPr>
            <w:instrText xml:space="preserve"> HYPERLINK \l _Toc9059 </w:instrText>
          </w:r>
          <w:r>
            <w:rPr>
              <w:rFonts w:hint="eastAsia" w:ascii="Times New Roman" w:hAnsi="Times New Roman" w:cs="Times New Roman" w:eastAsiaTheme="minorEastAsia"/>
              <w:kern w:val="2"/>
              <w:szCs w:val="24"/>
              <w:lang w:val="en-US" w:eastAsia="zh-CN" w:bidi="ar-SA"/>
            </w:rPr>
            <w:fldChar w:fldCharType="separate"/>
          </w:r>
          <w:r>
            <w:rPr>
              <w:rFonts w:hint="eastAsia" w:ascii="Times New Roman" w:hAnsi="Times New Roman" w:eastAsia="仿宋_GB2312" w:cs="Times New Roman"/>
              <w:lang w:val="en-US" w:eastAsia="zh-CN"/>
            </w:rPr>
            <w:t>（一）师资队伍</w:t>
          </w:r>
          <w:r>
            <w:tab/>
          </w:r>
          <w:r>
            <w:fldChar w:fldCharType="begin"/>
          </w:r>
          <w:r>
            <w:instrText xml:space="preserve"> PAGEREF _Toc9059 \h </w:instrText>
          </w:r>
          <w:r>
            <w:fldChar w:fldCharType="separate"/>
          </w:r>
          <w:r>
            <w:t>23</w:t>
          </w:r>
          <w:r>
            <w:fldChar w:fldCharType="end"/>
          </w:r>
          <w:r>
            <w:rPr>
              <w:rFonts w:hint="eastAsia" w:ascii="Times New Roman" w:hAnsi="Times New Roman" w:cs="Times New Roman" w:eastAsiaTheme="minorEastAsia"/>
              <w:kern w:val="2"/>
              <w:szCs w:val="24"/>
              <w:lang w:val="en-US" w:eastAsia="zh-CN" w:bidi="ar-SA"/>
            </w:rPr>
            <w:fldChar w:fldCharType="end"/>
          </w:r>
        </w:p>
        <w:p w14:paraId="1B343068">
          <w:pPr>
            <w:pStyle w:val="11"/>
            <w:tabs>
              <w:tab w:val="right" w:leader="dot" w:pos="8306"/>
            </w:tabs>
            <w:ind w:left="0" w:leftChars="0" w:firstLine="0" w:firstLineChars="0"/>
          </w:pPr>
          <w:r>
            <w:rPr>
              <w:rFonts w:hint="eastAsia" w:ascii="Times New Roman" w:hAnsi="Times New Roman" w:cs="Times New Roman" w:eastAsiaTheme="minorEastAsia"/>
              <w:kern w:val="2"/>
              <w:szCs w:val="24"/>
              <w:lang w:val="en-US" w:eastAsia="zh-CN" w:bidi="ar-SA"/>
            </w:rPr>
            <w:fldChar w:fldCharType="begin"/>
          </w:r>
          <w:r>
            <w:rPr>
              <w:rFonts w:hint="eastAsia" w:ascii="Times New Roman" w:hAnsi="Times New Roman" w:cs="Times New Roman" w:eastAsiaTheme="minorEastAsia"/>
              <w:kern w:val="2"/>
              <w:szCs w:val="24"/>
              <w:lang w:val="en-US" w:eastAsia="zh-CN" w:bidi="ar-SA"/>
            </w:rPr>
            <w:instrText xml:space="preserve"> HYPERLINK \l _Toc25372 </w:instrText>
          </w:r>
          <w:r>
            <w:rPr>
              <w:rFonts w:hint="eastAsia" w:ascii="Times New Roman" w:hAnsi="Times New Roman" w:cs="Times New Roman" w:eastAsiaTheme="minorEastAsia"/>
              <w:kern w:val="2"/>
              <w:szCs w:val="24"/>
              <w:lang w:val="en-US" w:eastAsia="zh-CN" w:bidi="ar-SA"/>
            </w:rPr>
            <w:fldChar w:fldCharType="separate"/>
          </w:r>
          <w:r>
            <w:rPr>
              <w:rFonts w:hint="eastAsia" w:ascii="Times New Roman" w:hAnsi="Times New Roman" w:eastAsia="仿宋_GB2312" w:cs="Times New Roman"/>
              <w:lang w:val="en-US" w:eastAsia="zh-CN"/>
            </w:rPr>
            <w:t>（二）教学设施</w:t>
          </w:r>
          <w:r>
            <w:tab/>
          </w:r>
          <w:r>
            <w:fldChar w:fldCharType="begin"/>
          </w:r>
          <w:r>
            <w:instrText xml:space="preserve"> PAGEREF _Toc25372 \h </w:instrText>
          </w:r>
          <w:r>
            <w:fldChar w:fldCharType="separate"/>
          </w:r>
          <w:r>
            <w:t>25</w:t>
          </w:r>
          <w:r>
            <w:fldChar w:fldCharType="end"/>
          </w:r>
          <w:r>
            <w:rPr>
              <w:rFonts w:hint="eastAsia" w:ascii="Times New Roman" w:hAnsi="Times New Roman" w:cs="Times New Roman" w:eastAsiaTheme="minorEastAsia"/>
              <w:kern w:val="2"/>
              <w:szCs w:val="24"/>
              <w:lang w:val="en-US" w:eastAsia="zh-CN" w:bidi="ar-SA"/>
            </w:rPr>
            <w:fldChar w:fldCharType="end"/>
          </w:r>
        </w:p>
        <w:p w14:paraId="0EA6426C">
          <w:pPr>
            <w:pStyle w:val="11"/>
            <w:tabs>
              <w:tab w:val="right" w:leader="dot" w:pos="8306"/>
            </w:tabs>
            <w:ind w:left="0" w:leftChars="0" w:firstLine="0" w:firstLineChars="0"/>
          </w:pPr>
          <w:r>
            <w:rPr>
              <w:rFonts w:hint="eastAsia" w:ascii="Times New Roman" w:hAnsi="Times New Roman" w:cs="Times New Roman" w:eastAsiaTheme="minorEastAsia"/>
              <w:kern w:val="2"/>
              <w:szCs w:val="24"/>
              <w:lang w:val="en-US" w:eastAsia="zh-CN" w:bidi="ar-SA"/>
            </w:rPr>
            <w:fldChar w:fldCharType="begin"/>
          </w:r>
          <w:r>
            <w:rPr>
              <w:rFonts w:hint="eastAsia" w:ascii="Times New Roman" w:hAnsi="Times New Roman" w:cs="Times New Roman" w:eastAsiaTheme="minorEastAsia"/>
              <w:kern w:val="2"/>
              <w:szCs w:val="24"/>
              <w:lang w:val="en-US" w:eastAsia="zh-CN" w:bidi="ar-SA"/>
            </w:rPr>
            <w:instrText xml:space="preserve"> HYPERLINK \l _Toc8915 </w:instrText>
          </w:r>
          <w:r>
            <w:rPr>
              <w:rFonts w:hint="eastAsia" w:ascii="Times New Roman" w:hAnsi="Times New Roman" w:cs="Times New Roman" w:eastAsiaTheme="minorEastAsia"/>
              <w:kern w:val="2"/>
              <w:szCs w:val="24"/>
              <w:lang w:val="en-US" w:eastAsia="zh-CN" w:bidi="ar-SA"/>
            </w:rPr>
            <w:fldChar w:fldCharType="separate"/>
          </w:r>
          <w:r>
            <w:rPr>
              <w:rFonts w:hint="eastAsia" w:ascii="Times New Roman" w:hAnsi="Times New Roman" w:eastAsia="仿宋_GB2312" w:cs="Times New Roman"/>
              <w:lang w:val="en-US" w:eastAsia="zh-CN"/>
            </w:rPr>
            <w:t>（三）教学资源</w:t>
          </w:r>
          <w:r>
            <w:tab/>
          </w:r>
          <w:r>
            <w:fldChar w:fldCharType="begin"/>
          </w:r>
          <w:r>
            <w:instrText xml:space="preserve"> PAGEREF _Toc8915 \h </w:instrText>
          </w:r>
          <w:r>
            <w:fldChar w:fldCharType="separate"/>
          </w:r>
          <w:r>
            <w:t>27</w:t>
          </w:r>
          <w:r>
            <w:fldChar w:fldCharType="end"/>
          </w:r>
          <w:r>
            <w:rPr>
              <w:rFonts w:hint="eastAsia" w:ascii="Times New Roman" w:hAnsi="Times New Roman" w:cs="Times New Roman" w:eastAsiaTheme="minorEastAsia"/>
              <w:kern w:val="2"/>
              <w:szCs w:val="24"/>
              <w:lang w:val="en-US" w:eastAsia="zh-CN" w:bidi="ar-SA"/>
            </w:rPr>
            <w:fldChar w:fldCharType="end"/>
          </w:r>
        </w:p>
        <w:p w14:paraId="3BC1447F">
          <w:pPr>
            <w:pStyle w:val="11"/>
            <w:tabs>
              <w:tab w:val="right" w:leader="dot" w:pos="8306"/>
            </w:tabs>
            <w:ind w:left="0" w:leftChars="0" w:firstLine="0" w:firstLineChars="0"/>
          </w:pPr>
          <w:r>
            <w:rPr>
              <w:rFonts w:hint="eastAsia" w:ascii="Times New Roman" w:hAnsi="Times New Roman" w:cs="Times New Roman" w:eastAsiaTheme="minorEastAsia"/>
              <w:kern w:val="2"/>
              <w:szCs w:val="24"/>
              <w:lang w:val="en-US" w:eastAsia="zh-CN" w:bidi="ar-SA"/>
            </w:rPr>
            <w:fldChar w:fldCharType="begin"/>
          </w:r>
          <w:r>
            <w:rPr>
              <w:rFonts w:hint="eastAsia" w:ascii="Times New Roman" w:hAnsi="Times New Roman" w:cs="Times New Roman" w:eastAsiaTheme="minorEastAsia"/>
              <w:kern w:val="2"/>
              <w:szCs w:val="24"/>
              <w:lang w:val="en-US" w:eastAsia="zh-CN" w:bidi="ar-SA"/>
            </w:rPr>
            <w:instrText xml:space="preserve"> HYPERLINK \l _Toc15733 </w:instrText>
          </w:r>
          <w:r>
            <w:rPr>
              <w:rFonts w:hint="eastAsia" w:ascii="Times New Roman" w:hAnsi="Times New Roman" w:cs="Times New Roman" w:eastAsiaTheme="minorEastAsia"/>
              <w:kern w:val="2"/>
              <w:szCs w:val="24"/>
              <w:lang w:val="en-US" w:eastAsia="zh-CN" w:bidi="ar-SA"/>
            </w:rPr>
            <w:fldChar w:fldCharType="separate"/>
          </w:r>
          <w:r>
            <w:rPr>
              <w:rFonts w:hint="eastAsia" w:ascii="Times New Roman" w:hAnsi="Times New Roman" w:eastAsia="仿宋_GB2312" w:cs="Times New Roman"/>
              <w:lang w:val="en-US" w:eastAsia="zh-CN"/>
            </w:rPr>
            <w:t>（四）教学方法</w:t>
          </w:r>
          <w:r>
            <w:tab/>
          </w:r>
          <w:r>
            <w:fldChar w:fldCharType="begin"/>
          </w:r>
          <w:r>
            <w:instrText xml:space="preserve"> PAGEREF _Toc15733 \h </w:instrText>
          </w:r>
          <w:r>
            <w:fldChar w:fldCharType="separate"/>
          </w:r>
          <w:r>
            <w:t>28</w:t>
          </w:r>
          <w:r>
            <w:fldChar w:fldCharType="end"/>
          </w:r>
          <w:r>
            <w:rPr>
              <w:rFonts w:hint="eastAsia" w:ascii="Times New Roman" w:hAnsi="Times New Roman" w:cs="Times New Roman" w:eastAsiaTheme="minorEastAsia"/>
              <w:kern w:val="2"/>
              <w:szCs w:val="24"/>
              <w:lang w:val="en-US" w:eastAsia="zh-CN" w:bidi="ar-SA"/>
            </w:rPr>
            <w:fldChar w:fldCharType="end"/>
          </w:r>
        </w:p>
        <w:p w14:paraId="43D89E6B">
          <w:pPr>
            <w:pStyle w:val="11"/>
            <w:tabs>
              <w:tab w:val="right" w:leader="dot" w:pos="8306"/>
            </w:tabs>
            <w:ind w:left="0" w:leftChars="0" w:firstLine="0" w:firstLineChars="0"/>
          </w:pPr>
          <w:r>
            <w:rPr>
              <w:rFonts w:hint="eastAsia" w:ascii="Times New Roman" w:hAnsi="Times New Roman" w:cs="Times New Roman" w:eastAsiaTheme="minorEastAsia"/>
              <w:kern w:val="2"/>
              <w:szCs w:val="24"/>
              <w:lang w:val="en-US" w:eastAsia="zh-CN" w:bidi="ar-SA"/>
            </w:rPr>
            <w:fldChar w:fldCharType="begin"/>
          </w:r>
          <w:r>
            <w:rPr>
              <w:rFonts w:hint="eastAsia" w:ascii="Times New Roman" w:hAnsi="Times New Roman" w:cs="Times New Roman" w:eastAsiaTheme="minorEastAsia"/>
              <w:kern w:val="2"/>
              <w:szCs w:val="24"/>
              <w:lang w:val="en-US" w:eastAsia="zh-CN" w:bidi="ar-SA"/>
            </w:rPr>
            <w:instrText xml:space="preserve"> HYPERLINK \l _Toc7401 </w:instrText>
          </w:r>
          <w:r>
            <w:rPr>
              <w:rFonts w:hint="eastAsia" w:ascii="Times New Roman" w:hAnsi="Times New Roman" w:cs="Times New Roman" w:eastAsiaTheme="minorEastAsia"/>
              <w:kern w:val="2"/>
              <w:szCs w:val="24"/>
              <w:lang w:val="en-US" w:eastAsia="zh-CN" w:bidi="ar-SA"/>
            </w:rPr>
            <w:fldChar w:fldCharType="separate"/>
          </w:r>
          <w:r>
            <w:rPr>
              <w:rFonts w:hint="eastAsia" w:ascii="Times New Roman" w:hAnsi="Times New Roman" w:eastAsia="仿宋_GB2312" w:cs="Times New Roman"/>
              <w:lang w:val="en-US" w:eastAsia="zh-CN"/>
            </w:rPr>
            <w:t>（五）学习评价</w:t>
          </w:r>
          <w:r>
            <w:tab/>
          </w:r>
          <w:r>
            <w:fldChar w:fldCharType="begin"/>
          </w:r>
          <w:r>
            <w:instrText xml:space="preserve"> PAGEREF _Toc7401 \h </w:instrText>
          </w:r>
          <w:r>
            <w:fldChar w:fldCharType="separate"/>
          </w:r>
          <w:r>
            <w:t>29</w:t>
          </w:r>
          <w:r>
            <w:fldChar w:fldCharType="end"/>
          </w:r>
          <w:r>
            <w:rPr>
              <w:rFonts w:hint="eastAsia" w:ascii="Times New Roman" w:hAnsi="Times New Roman" w:cs="Times New Roman" w:eastAsiaTheme="minorEastAsia"/>
              <w:kern w:val="2"/>
              <w:szCs w:val="24"/>
              <w:lang w:val="en-US" w:eastAsia="zh-CN" w:bidi="ar-SA"/>
            </w:rPr>
            <w:fldChar w:fldCharType="end"/>
          </w:r>
        </w:p>
        <w:p w14:paraId="0BDBF0F3">
          <w:pPr>
            <w:pStyle w:val="11"/>
            <w:tabs>
              <w:tab w:val="right" w:leader="dot" w:pos="8306"/>
            </w:tabs>
            <w:ind w:left="0" w:leftChars="0" w:firstLine="0" w:firstLineChars="0"/>
          </w:pPr>
          <w:r>
            <w:rPr>
              <w:rFonts w:hint="eastAsia" w:ascii="Times New Roman" w:hAnsi="Times New Roman" w:cs="Times New Roman" w:eastAsiaTheme="minorEastAsia"/>
              <w:kern w:val="2"/>
              <w:szCs w:val="24"/>
              <w:lang w:val="en-US" w:eastAsia="zh-CN" w:bidi="ar-SA"/>
            </w:rPr>
            <w:fldChar w:fldCharType="begin"/>
          </w:r>
          <w:r>
            <w:rPr>
              <w:rFonts w:hint="eastAsia" w:ascii="Times New Roman" w:hAnsi="Times New Roman" w:cs="Times New Roman" w:eastAsiaTheme="minorEastAsia"/>
              <w:kern w:val="2"/>
              <w:szCs w:val="24"/>
              <w:lang w:val="en-US" w:eastAsia="zh-CN" w:bidi="ar-SA"/>
            </w:rPr>
            <w:instrText xml:space="preserve"> HYPERLINK \l _Toc31346 </w:instrText>
          </w:r>
          <w:r>
            <w:rPr>
              <w:rFonts w:hint="eastAsia" w:ascii="Times New Roman" w:hAnsi="Times New Roman" w:cs="Times New Roman" w:eastAsiaTheme="minorEastAsia"/>
              <w:kern w:val="2"/>
              <w:szCs w:val="24"/>
              <w:lang w:val="en-US" w:eastAsia="zh-CN" w:bidi="ar-SA"/>
            </w:rPr>
            <w:fldChar w:fldCharType="separate"/>
          </w:r>
          <w:r>
            <w:rPr>
              <w:rFonts w:hint="eastAsia" w:ascii="Times New Roman" w:hAnsi="Times New Roman" w:eastAsia="仿宋_GB2312" w:cs="Times New Roman"/>
              <w:lang w:val="en-US" w:eastAsia="zh-CN"/>
            </w:rPr>
            <w:t>（六）质量管理</w:t>
          </w:r>
          <w:r>
            <w:tab/>
          </w:r>
          <w:r>
            <w:fldChar w:fldCharType="begin"/>
          </w:r>
          <w:r>
            <w:instrText xml:space="preserve"> PAGEREF _Toc31346 \h </w:instrText>
          </w:r>
          <w:r>
            <w:fldChar w:fldCharType="separate"/>
          </w:r>
          <w:r>
            <w:t>29</w:t>
          </w:r>
          <w:r>
            <w:fldChar w:fldCharType="end"/>
          </w:r>
          <w:r>
            <w:rPr>
              <w:rFonts w:hint="eastAsia" w:ascii="Times New Roman" w:hAnsi="Times New Roman" w:cs="Times New Roman" w:eastAsiaTheme="minorEastAsia"/>
              <w:kern w:val="2"/>
              <w:szCs w:val="24"/>
              <w:lang w:val="en-US" w:eastAsia="zh-CN" w:bidi="ar-SA"/>
            </w:rPr>
            <w:fldChar w:fldCharType="end"/>
          </w:r>
        </w:p>
        <w:p w14:paraId="5AD4DBFC">
          <w:pPr>
            <w:pStyle w:val="10"/>
            <w:tabs>
              <w:tab w:val="right" w:leader="dot" w:pos="8306"/>
            </w:tabs>
          </w:pPr>
          <w:r>
            <w:rPr>
              <w:rFonts w:hint="eastAsia" w:ascii="Times New Roman" w:hAnsi="Times New Roman" w:cs="Times New Roman" w:eastAsiaTheme="minorEastAsia"/>
              <w:kern w:val="2"/>
              <w:szCs w:val="24"/>
              <w:lang w:val="en-US" w:eastAsia="zh-CN" w:bidi="ar-SA"/>
            </w:rPr>
            <w:fldChar w:fldCharType="begin"/>
          </w:r>
          <w:r>
            <w:rPr>
              <w:rFonts w:hint="eastAsia" w:ascii="Times New Roman" w:hAnsi="Times New Roman" w:cs="Times New Roman" w:eastAsiaTheme="minorEastAsia"/>
              <w:kern w:val="2"/>
              <w:szCs w:val="24"/>
              <w:lang w:val="en-US" w:eastAsia="zh-CN" w:bidi="ar-SA"/>
            </w:rPr>
            <w:instrText xml:space="preserve"> HYPERLINK \l _Toc4189 </w:instrText>
          </w:r>
          <w:r>
            <w:rPr>
              <w:rFonts w:hint="eastAsia" w:ascii="Times New Roman" w:hAnsi="Times New Roman" w:cs="Times New Roman" w:eastAsiaTheme="minorEastAsia"/>
              <w:kern w:val="2"/>
              <w:szCs w:val="24"/>
              <w:lang w:val="en-US" w:eastAsia="zh-CN" w:bidi="ar-SA"/>
            </w:rPr>
            <w:fldChar w:fldCharType="separate"/>
          </w:r>
          <w:r>
            <w:rPr>
              <w:rFonts w:hint="eastAsia" w:ascii="Times New Roman" w:hAnsi="Times New Roman" w:eastAsia="黑体" w:cs="Times New Roman"/>
              <w:lang w:val="en-US" w:eastAsia="zh-CN"/>
            </w:rPr>
            <w:t>九、毕业要求</w:t>
          </w:r>
          <w:r>
            <w:tab/>
          </w:r>
          <w:r>
            <w:fldChar w:fldCharType="begin"/>
          </w:r>
          <w:r>
            <w:instrText xml:space="preserve"> PAGEREF _Toc4189 \h </w:instrText>
          </w:r>
          <w:r>
            <w:fldChar w:fldCharType="separate"/>
          </w:r>
          <w:r>
            <w:t>30</w:t>
          </w:r>
          <w:r>
            <w:fldChar w:fldCharType="end"/>
          </w:r>
          <w:r>
            <w:rPr>
              <w:rFonts w:hint="eastAsia" w:ascii="Times New Roman" w:hAnsi="Times New Roman" w:cs="Times New Roman" w:eastAsiaTheme="minorEastAsia"/>
              <w:kern w:val="2"/>
              <w:szCs w:val="24"/>
              <w:lang w:val="en-US" w:eastAsia="zh-CN" w:bidi="ar-SA"/>
            </w:rPr>
            <w:fldChar w:fldCharType="end"/>
          </w:r>
        </w:p>
        <w:p w14:paraId="41630ED6">
          <w:pPr>
            <w:rPr>
              <w:rFonts w:hint="eastAsia" w:ascii="Times New Roman" w:hAnsi="Times New Roman" w:cs="Times New Roman" w:eastAsiaTheme="minorEastAsia"/>
              <w:kern w:val="2"/>
              <w:sz w:val="21"/>
              <w:szCs w:val="24"/>
              <w:lang w:val="en-US" w:eastAsia="zh-CN" w:bidi="ar-SA"/>
            </w:rPr>
          </w:pPr>
          <w:r>
            <w:rPr>
              <w:rFonts w:hint="eastAsia" w:ascii="Times New Roman" w:hAnsi="Times New Roman" w:cs="Times New Roman" w:eastAsiaTheme="minorEastAsia"/>
              <w:kern w:val="2"/>
              <w:szCs w:val="24"/>
              <w:lang w:val="en-US" w:eastAsia="zh-CN" w:bidi="ar-SA"/>
            </w:rPr>
            <w:fldChar w:fldCharType="end"/>
          </w:r>
        </w:p>
      </w:sdtContent>
    </w:sdt>
    <w:p w14:paraId="78ADDE47">
      <w:pPr>
        <w:rPr>
          <w:rFonts w:hint="eastAsia" w:ascii="Times New Roman" w:hAnsi="Times New Roman" w:cs="Times New Roman" w:eastAsiaTheme="minorEastAsia"/>
          <w:kern w:val="2"/>
          <w:sz w:val="21"/>
          <w:szCs w:val="24"/>
          <w:lang w:val="en-US" w:eastAsia="zh-CN" w:bidi="ar-SA"/>
        </w:rPr>
      </w:pPr>
    </w:p>
    <w:p w14:paraId="5D5C194F">
      <w:pPr>
        <w:rPr>
          <w:rFonts w:hint="eastAsia" w:ascii="Times New Roman" w:hAnsi="Times New Roman" w:eastAsia="仿宋_GB2312" w:cs="Times New Roman"/>
          <w:b/>
          <w:bCs/>
          <w:color w:val="auto"/>
          <w:kern w:val="0"/>
          <w:sz w:val="30"/>
          <w:szCs w:val="30"/>
          <w:lang w:val="en-US" w:eastAsia="zh-CN" w:bidi="ar"/>
        </w:rPr>
      </w:pPr>
    </w:p>
    <w:p w14:paraId="5568A29F">
      <w:pPr>
        <w:rPr>
          <w:rFonts w:hint="eastAsia" w:ascii="Times New Roman" w:hAnsi="Times New Roman" w:eastAsia="仿宋_GB2312" w:cs="Times New Roman"/>
          <w:b/>
          <w:bCs/>
          <w:color w:val="auto"/>
          <w:kern w:val="0"/>
          <w:sz w:val="30"/>
          <w:szCs w:val="30"/>
          <w:lang w:val="en-US" w:eastAsia="zh-CN" w:bidi="ar"/>
        </w:rPr>
      </w:pPr>
    </w:p>
    <w:p w14:paraId="19B4A506">
      <w:pPr>
        <w:rPr>
          <w:rFonts w:hint="eastAsia" w:ascii="Times New Roman" w:hAnsi="Times New Roman" w:eastAsia="仿宋_GB2312" w:cs="Times New Roman"/>
          <w:b/>
          <w:bCs/>
          <w:color w:val="auto"/>
          <w:kern w:val="0"/>
          <w:sz w:val="30"/>
          <w:szCs w:val="30"/>
          <w:lang w:val="en-US" w:eastAsia="zh-CN" w:bidi="ar"/>
        </w:rPr>
      </w:pPr>
      <w:r>
        <w:rPr>
          <w:rFonts w:hint="eastAsia" w:ascii="Times New Roman" w:hAnsi="Times New Roman" w:eastAsia="仿宋_GB2312" w:cs="Times New Roman"/>
          <w:b/>
          <w:bCs/>
          <w:color w:val="auto"/>
          <w:kern w:val="0"/>
          <w:sz w:val="30"/>
          <w:szCs w:val="30"/>
          <w:lang w:val="en-US" w:eastAsia="zh-CN" w:bidi="ar"/>
        </w:rPr>
        <w:br w:type="page"/>
      </w:r>
    </w:p>
    <w:p w14:paraId="14967CDE">
      <w:pPr>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b/>
          <w:bCs/>
          <w:color w:val="auto"/>
          <w:kern w:val="0"/>
          <w:sz w:val="30"/>
          <w:szCs w:val="30"/>
          <w:lang w:val="en-US" w:eastAsia="zh-CN" w:bidi="ar"/>
        </w:rPr>
        <w:sectPr>
          <w:footerReference r:id="rId5" w:type="first"/>
          <w:footerReference r:id="rId4" w:type="default"/>
          <w:pgSz w:w="11906" w:h="16838"/>
          <w:pgMar w:top="1440" w:right="1800" w:bottom="1440" w:left="1800" w:header="851" w:footer="992" w:gutter="0"/>
          <w:pgNumType w:fmt="decimal" w:start="1"/>
          <w:cols w:space="425" w:num="1"/>
          <w:docGrid w:type="lines" w:linePitch="312" w:charSpace="0"/>
        </w:sectPr>
      </w:pPr>
    </w:p>
    <w:p w14:paraId="21E8712B">
      <w:pPr>
        <w:pStyle w:val="2"/>
        <w:bidi w:val="0"/>
        <w:ind w:firstLine="640" w:firstLineChars="200"/>
        <w:jc w:val="left"/>
        <w:rPr>
          <w:rFonts w:hint="eastAsia" w:ascii="Times New Roman" w:hAnsi="Times New Roman" w:eastAsia="黑体" w:cs="Times New Roman"/>
          <w:color w:val="000000"/>
          <w:sz w:val="32"/>
        </w:rPr>
      </w:pPr>
      <w:bookmarkStart w:id="0" w:name="_Toc12415"/>
      <w:r>
        <w:rPr>
          <w:rFonts w:hint="eastAsia" w:ascii="Times New Roman" w:hAnsi="Times New Roman" w:eastAsia="黑体" w:cs="Times New Roman"/>
          <w:color w:val="000000"/>
          <w:sz w:val="32"/>
        </w:rPr>
        <w:t>一、专业名称及代码</w:t>
      </w:r>
      <w:bookmarkEnd w:id="0"/>
    </w:p>
    <w:p w14:paraId="62D78115">
      <w:pPr>
        <w:bidi w:val="0"/>
        <w:spacing w:line="560" w:lineRule="exact"/>
        <w:ind w:firstLine="600" w:firstLineChars="200"/>
        <w:jc w:val="left"/>
        <w:rPr>
          <w:rFonts w:hint="eastAsia" w:ascii="Times New Roman" w:hAnsi="Times New Roman" w:eastAsia="仿宋_GB2312" w:cs="Times New Roman"/>
          <w:sz w:val="30"/>
        </w:rPr>
      </w:pPr>
      <w:r>
        <w:rPr>
          <w:rFonts w:hint="eastAsia" w:ascii="Times New Roman" w:hAnsi="Times New Roman" w:eastAsia="仿宋_GB2312" w:cs="Times New Roman"/>
          <w:sz w:val="30"/>
        </w:rPr>
        <w:t>专业名称：直播电商服务</w:t>
      </w:r>
    </w:p>
    <w:p w14:paraId="26A65598">
      <w:pPr>
        <w:bidi w:val="0"/>
        <w:spacing w:line="560" w:lineRule="exact"/>
        <w:ind w:firstLine="600" w:firstLineChars="200"/>
        <w:jc w:val="left"/>
        <w:rPr>
          <w:rFonts w:hint="eastAsia" w:ascii="Times New Roman" w:hAnsi="Times New Roman" w:eastAsia="仿宋_GB2312" w:cs="Times New Roman"/>
          <w:sz w:val="30"/>
        </w:rPr>
      </w:pPr>
      <w:r>
        <w:rPr>
          <w:rFonts w:hint="eastAsia" w:ascii="Times New Roman" w:hAnsi="Times New Roman" w:eastAsia="仿宋_GB2312" w:cs="Times New Roman"/>
          <w:sz w:val="30"/>
        </w:rPr>
        <w:t>专业代码：730705</w:t>
      </w:r>
    </w:p>
    <w:p w14:paraId="5B7A6546">
      <w:pPr>
        <w:pStyle w:val="2"/>
        <w:bidi w:val="0"/>
        <w:ind w:firstLine="640" w:firstLineChars="200"/>
        <w:jc w:val="left"/>
        <w:rPr>
          <w:rFonts w:hint="eastAsia" w:ascii="Times New Roman" w:hAnsi="Times New Roman" w:eastAsia="黑体" w:cs="Times New Roman"/>
          <w:color w:val="000000"/>
          <w:sz w:val="32"/>
        </w:rPr>
      </w:pPr>
      <w:bookmarkStart w:id="1" w:name="bookmark2"/>
      <w:bookmarkEnd w:id="1"/>
      <w:bookmarkStart w:id="2" w:name="_Toc23007"/>
      <w:r>
        <w:rPr>
          <w:rFonts w:hint="eastAsia" w:ascii="Times New Roman" w:hAnsi="Times New Roman" w:eastAsia="黑体" w:cs="Times New Roman"/>
          <w:color w:val="000000"/>
          <w:sz w:val="32"/>
        </w:rPr>
        <w:t>二、入学要求</w:t>
      </w:r>
      <w:bookmarkEnd w:id="2"/>
    </w:p>
    <w:p w14:paraId="120E8B78">
      <w:pPr>
        <w:bidi w:val="0"/>
        <w:spacing w:line="560" w:lineRule="exact"/>
        <w:ind w:firstLine="600" w:firstLineChars="200"/>
        <w:jc w:val="left"/>
        <w:rPr>
          <w:rFonts w:hint="eastAsia" w:ascii="Times New Roman" w:hAnsi="Times New Roman" w:eastAsia="仿宋_GB2312" w:cs="Times New Roman"/>
          <w:sz w:val="30"/>
          <w:lang w:eastAsia="zh-CN"/>
        </w:rPr>
      </w:pPr>
      <w:r>
        <w:rPr>
          <w:rFonts w:hint="eastAsia" w:ascii="Times New Roman" w:hAnsi="Times New Roman" w:eastAsia="仿宋_GB2312" w:cs="Times New Roman"/>
          <w:sz w:val="30"/>
        </w:rPr>
        <w:t>初级中等学校毕业或具备同等</w:t>
      </w:r>
      <w:r>
        <w:rPr>
          <w:rFonts w:hint="eastAsia" w:ascii="Times New Roman" w:hAnsi="Times New Roman" w:eastAsia="仿宋_GB2312" w:cs="Times New Roman"/>
          <w:sz w:val="30"/>
          <w:lang w:val="en-US" w:eastAsia="zh-CN"/>
        </w:rPr>
        <w:t>学历</w:t>
      </w:r>
    </w:p>
    <w:p w14:paraId="2CF6CC7D">
      <w:pPr>
        <w:pStyle w:val="2"/>
        <w:bidi w:val="0"/>
        <w:ind w:firstLine="640" w:firstLineChars="200"/>
        <w:jc w:val="left"/>
        <w:rPr>
          <w:rFonts w:hint="eastAsia" w:ascii="Times New Roman" w:hAnsi="Times New Roman" w:eastAsia="黑体" w:cs="Times New Roman"/>
          <w:color w:val="000000"/>
          <w:sz w:val="32"/>
        </w:rPr>
      </w:pPr>
      <w:bookmarkStart w:id="3" w:name="bookmark4"/>
      <w:bookmarkEnd w:id="3"/>
      <w:bookmarkStart w:id="4" w:name="bookmark3"/>
      <w:bookmarkEnd w:id="4"/>
      <w:bookmarkStart w:id="5" w:name="_Toc2072"/>
      <w:r>
        <w:rPr>
          <w:rFonts w:hint="eastAsia" w:ascii="Times New Roman" w:hAnsi="Times New Roman" w:eastAsia="黑体" w:cs="Times New Roman"/>
          <w:color w:val="000000"/>
          <w:sz w:val="32"/>
        </w:rPr>
        <w:t>三、修业年限</w:t>
      </w:r>
      <w:bookmarkEnd w:id="5"/>
    </w:p>
    <w:p w14:paraId="45E45248">
      <w:pPr>
        <w:bidi w:val="0"/>
        <w:spacing w:line="560" w:lineRule="exact"/>
        <w:ind w:firstLine="600" w:firstLineChars="200"/>
        <w:jc w:val="left"/>
        <w:rPr>
          <w:rFonts w:hint="eastAsia" w:ascii="Times New Roman" w:hAnsi="Times New Roman" w:eastAsia="仿宋_GB2312" w:cs="Times New Roman"/>
          <w:sz w:val="30"/>
        </w:rPr>
      </w:pPr>
      <w:r>
        <w:rPr>
          <w:rFonts w:hint="eastAsia" w:ascii="Times New Roman" w:hAnsi="Times New Roman" w:eastAsia="仿宋_GB2312" w:cs="Times New Roman"/>
          <w:sz w:val="30"/>
        </w:rPr>
        <w:t>三年</w:t>
      </w:r>
    </w:p>
    <w:p w14:paraId="733EA5F1">
      <w:pPr>
        <w:pStyle w:val="2"/>
        <w:bidi w:val="0"/>
        <w:ind w:firstLine="640" w:firstLineChars="200"/>
        <w:jc w:val="left"/>
        <w:rPr>
          <w:rFonts w:hint="eastAsia" w:ascii="Times New Roman" w:hAnsi="Times New Roman" w:eastAsia="黑体" w:cs="Times New Roman"/>
          <w:color w:val="000000"/>
          <w:sz w:val="32"/>
        </w:rPr>
      </w:pPr>
      <w:bookmarkStart w:id="6" w:name="bookmark31"/>
      <w:bookmarkEnd w:id="6"/>
      <w:bookmarkStart w:id="7" w:name="_Toc1429"/>
      <w:r>
        <w:rPr>
          <w:rFonts w:hint="eastAsia" w:ascii="Times New Roman" w:hAnsi="Times New Roman" w:eastAsia="黑体" w:cs="Times New Roman"/>
          <w:color w:val="000000"/>
          <w:sz w:val="32"/>
        </w:rPr>
        <w:t>四、职业面向及主要续接专业</w:t>
      </w:r>
      <w:bookmarkEnd w:id="7"/>
    </w:p>
    <w:p w14:paraId="2AB09EB6">
      <w:pPr>
        <w:keepNext w:val="0"/>
        <w:keepLines w:val="0"/>
        <w:pageBreakBefore w:val="0"/>
        <w:widowControl w:val="0"/>
        <w:kinsoku/>
        <w:wordWrap/>
        <w:overflowPunct/>
        <w:topLinePunct w:val="0"/>
        <w:autoSpaceDE/>
        <w:autoSpaceDN/>
        <w:bidi w:val="0"/>
        <w:adjustRightInd/>
        <w:snapToGrid/>
        <w:spacing w:line="560" w:lineRule="exact"/>
        <w:ind w:left="0" w:firstLine="594" w:firstLineChars="200"/>
        <w:textAlignment w:val="auto"/>
        <w:outlineLvl w:val="0"/>
        <w:rPr>
          <w:rFonts w:hint="eastAsia" w:ascii="Times New Roman" w:hAnsi="Times New Roman" w:eastAsia="仿宋_GB2312" w:cs="Times New Roman"/>
          <w:color w:val="auto"/>
          <w:sz w:val="30"/>
          <w:szCs w:val="30"/>
        </w:rPr>
      </w:pPr>
      <w:bookmarkStart w:id="8" w:name="bookmark5"/>
      <w:bookmarkEnd w:id="8"/>
      <w:bookmarkStart w:id="9" w:name="_Toc7957"/>
      <w:r>
        <w:rPr>
          <w:rFonts w:hint="eastAsia" w:ascii="Times New Roman" w:hAnsi="Times New Roman" w:eastAsia="仿宋_GB2312" w:cs="Times New Roman"/>
          <w:b/>
          <w:bCs/>
          <w:color w:val="auto"/>
          <w:spacing w:val="-2"/>
          <w:sz w:val="30"/>
          <w:szCs w:val="30"/>
        </w:rPr>
        <w:t>（一）职业面向</w:t>
      </w:r>
      <w:bookmarkEnd w:id="9"/>
    </w:p>
    <w:tbl>
      <w:tblPr>
        <w:tblStyle w:val="16"/>
        <w:tblW w:w="987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56"/>
        <w:gridCol w:w="1219"/>
        <w:gridCol w:w="1544"/>
        <w:gridCol w:w="1860"/>
        <w:gridCol w:w="1971"/>
        <w:gridCol w:w="2220"/>
      </w:tblGrid>
      <w:tr w14:paraId="2B251F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2" w:hRule="atLeast"/>
          <w:jc w:val="center"/>
        </w:trPr>
        <w:tc>
          <w:tcPr>
            <w:tcW w:w="1056" w:type="dxa"/>
            <w:vAlign w:val="center"/>
          </w:tcPr>
          <w:p w14:paraId="34C7F15A">
            <w:pPr>
              <w:pStyle w:val="15"/>
              <w:keepNext w:val="0"/>
              <w:keepLines w:val="0"/>
              <w:pageBreakBefore w:val="0"/>
              <w:widowControl w:val="0"/>
              <w:kinsoku/>
              <w:wordWrap/>
              <w:overflowPunct/>
              <w:topLinePunct w:val="0"/>
              <w:autoSpaceDE/>
              <w:autoSpaceDN/>
              <w:bidi w:val="0"/>
              <w:adjustRightInd/>
              <w:snapToGrid/>
              <w:spacing w:line="560" w:lineRule="exact"/>
              <w:ind w:left="0" w:right="0" w:hanging="11"/>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25"/>
                <w:sz w:val="24"/>
                <w:szCs w:val="24"/>
              </w:rPr>
              <w:t>所属专业大</w:t>
            </w:r>
            <w:r>
              <w:rPr>
                <w:rFonts w:hint="eastAsia" w:ascii="Times New Roman" w:hAnsi="Times New Roman" w:eastAsia="仿宋_GB2312" w:cs="Times New Roman"/>
                <w:b/>
                <w:bCs/>
                <w:color w:val="auto"/>
                <w:spacing w:val="-4"/>
                <w:sz w:val="24"/>
                <w:szCs w:val="24"/>
              </w:rPr>
              <w:t>类（代码）A</w:t>
            </w:r>
          </w:p>
        </w:tc>
        <w:tc>
          <w:tcPr>
            <w:tcW w:w="1219" w:type="dxa"/>
            <w:vAlign w:val="center"/>
          </w:tcPr>
          <w:p w14:paraId="3150E15C">
            <w:pPr>
              <w:pStyle w:val="15"/>
              <w:keepNext w:val="0"/>
              <w:keepLines w:val="0"/>
              <w:pageBreakBefore w:val="0"/>
              <w:widowControl w:val="0"/>
              <w:kinsoku/>
              <w:wordWrap/>
              <w:overflowPunct/>
              <w:topLinePunct w:val="0"/>
              <w:autoSpaceDE/>
              <w:autoSpaceDN/>
              <w:bidi w:val="0"/>
              <w:adjustRightInd/>
              <w:snapToGrid/>
              <w:spacing w:line="560" w:lineRule="exact"/>
              <w:ind w:left="0" w:right="0" w:firstLine="1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4"/>
                <w:sz w:val="24"/>
                <w:szCs w:val="24"/>
              </w:rPr>
              <w:t>所属专业类</w:t>
            </w:r>
            <w:r>
              <w:rPr>
                <w:rFonts w:hint="eastAsia" w:ascii="Times New Roman" w:hAnsi="Times New Roman" w:eastAsia="仿宋_GB2312" w:cs="Times New Roman"/>
                <w:b/>
                <w:bCs/>
                <w:color w:val="auto"/>
                <w:sz w:val="24"/>
                <w:szCs w:val="24"/>
              </w:rPr>
              <w:t>（代码）B</w:t>
            </w:r>
          </w:p>
        </w:tc>
        <w:tc>
          <w:tcPr>
            <w:tcW w:w="1544" w:type="dxa"/>
            <w:vAlign w:val="center"/>
          </w:tcPr>
          <w:p w14:paraId="4C931CFC">
            <w:pPr>
              <w:pStyle w:val="15"/>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5"/>
                <w:sz w:val="24"/>
                <w:szCs w:val="24"/>
              </w:rPr>
              <w:t>对应行业</w:t>
            </w:r>
            <w:r>
              <w:rPr>
                <w:rFonts w:hint="eastAsia" w:ascii="Times New Roman" w:hAnsi="Times New Roman" w:eastAsia="仿宋_GB2312" w:cs="Times New Roman"/>
                <w:b/>
                <w:bCs/>
                <w:color w:val="auto"/>
                <w:spacing w:val="-2"/>
                <w:sz w:val="24"/>
                <w:szCs w:val="24"/>
              </w:rPr>
              <w:t>（代码）</w:t>
            </w:r>
            <w:r>
              <w:rPr>
                <w:rFonts w:hint="eastAsia" w:ascii="Times New Roman" w:hAnsi="Times New Roman" w:eastAsia="仿宋_GB2312" w:cs="Times New Roman"/>
                <w:b/>
                <w:bCs/>
                <w:color w:val="auto"/>
                <w:spacing w:val="-3"/>
                <w:sz w:val="24"/>
                <w:szCs w:val="24"/>
              </w:rPr>
              <w:t>C</w:t>
            </w:r>
          </w:p>
        </w:tc>
        <w:tc>
          <w:tcPr>
            <w:tcW w:w="1860" w:type="dxa"/>
            <w:vAlign w:val="center"/>
          </w:tcPr>
          <w:p w14:paraId="3109C714">
            <w:pPr>
              <w:pStyle w:val="15"/>
              <w:keepNext w:val="0"/>
              <w:keepLines w:val="0"/>
              <w:pageBreakBefore w:val="0"/>
              <w:widowControl w:val="0"/>
              <w:kinsoku/>
              <w:wordWrap/>
              <w:overflowPunct/>
              <w:topLinePunct w:val="0"/>
              <w:autoSpaceDE/>
              <w:autoSpaceDN/>
              <w:bidi w:val="0"/>
              <w:adjustRightInd/>
              <w:snapToGrid/>
              <w:spacing w:line="560" w:lineRule="exact"/>
              <w:ind w:left="0" w:right="0" w:firstLine="19"/>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5"/>
                <w:sz w:val="24"/>
                <w:szCs w:val="24"/>
              </w:rPr>
              <w:t>主要职业类别</w:t>
            </w:r>
            <w:r>
              <w:rPr>
                <w:rFonts w:hint="eastAsia" w:ascii="Times New Roman" w:hAnsi="Times New Roman" w:eastAsia="仿宋_GB2312" w:cs="Times New Roman"/>
                <w:b/>
                <w:bCs/>
                <w:color w:val="auto"/>
                <w:sz w:val="24"/>
                <w:szCs w:val="24"/>
              </w:rPr>
              <w:t>（代码）D</w:t>
            </w:r>
          </w:p>
        </w:tc>
        <w:tc>
          <w:tcPr>
            <w:tcW w:w="1971" w:type="dxa"/>
            <w:vAlign w:val="center"/>
          </w:tcPr>
          <w:p w14:paraId="33459E7B">
            <w:pPr>
              <w:pStyle w:val="15"/>
              <w:keepNext w:val="0"/>
              <w:keepLines w:val="0"/>
              <w:pageBreakBefore w:val="0"/>
              <w:widowControl w:val="0"/>
              <w:kinsoku/>
              <w:wordWrap/>
              <w:overflowPunct/>
              <w:topLinePunct w:val="0"/>
              <w:autoSpaceDE/>
              <w:autoSpaceDN/>
              <w:bidi w:val="0"/>
              <w:adjustRightInd/>
              <w:snapToGrid/>
              <w:spacing w:line="560" w:lineRule="exact"/>
              <w:ind w:left="0" w:right="0" w:firstLine="11"/>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11"/>
                <w:sz w:val="24"/>
                <w:szCs w:val="24"/>
              </w:rPr>
              <w:t>主要岗位</w:t>
            </w:r>
            <w:r>
              <w:rPr>
                <w:rFonts w:hint="eastAsia" w:ascii="Times New Roman" w:hAnsi="Times New Roman" w:eastAsia="仿宋_GB2312" w:cs="Times New Roman"/>
                <w:color w:val="auto"/>
                <w:spacing w:val="-61"/>
                <w:sz w:val="24"/>
                <w:szCs w:val="24"/>
              </w:rPr>
              <w:t xml:space="preserve"> </w:t>
            </w:r>
            <w:r>
              <w:rPr>
                <w:rFonts w:hint="eastAsia" w:ascii="Times New Roman" w:hAnsi="Times New Roman" w:eastAsia="仿宋_GB2312" w:cs="Times New Roman"/>
                <w:b/>
                <w:bCs/>
                <w:color w:val="auto"/>
                <w:spacing w:val="11"/>
                <w:sz w:val="24"/>
                <w:szCs w:val="24"/>
              </w:rPr>
              <w:t>类</w:t>
            </w:r>
            <w:r>
              <w:rPr>
                <w:rFonts w:hint="eastAsia" w:ascii="Times New Roman" w:hAnsi="Times New Roman" w:eastAsia="仿宋_GB2312" w:cs="Times New Roman"/>
                <w:b/>
                <w:bCs/>
                <w:color w:val="auto"/>
                <w:spacing w:val="-20"/>
                <w:sz w:val="24"/>
                <w:szCs w:val="24"/>
              </w:rPr>
              <w:t>别（或技术领</w:t>
            </w:r>
            <w:r>
              <w:rPr>
                <w:rFonts w:hint="eastAsia" w:ascii="Times New Roman" w:hAnsi="Times New Roman" w:eastAsia="仿宋_GB2312" w:cs="Times New Roman"/>
                <w:b/>
                <w:bCs/>
                <w:color w:val="auto"/>
                <w:spacing w:val="-2"/>
                <w:sz w:val="24"/>
                <w:szCs w:val="24"/>
              </w:rPr>
              <w:t>域）E</w:t>
            </w:r>
          </w:p>
        </w:tc>
        <w:tc>
          <w:tcPr>
            <w:tcW w:w="2220" w:type="dxa"/>
            <w:vAlign w:val="center"/>
          </w:tcPr>
          <w:p w14:paraId="703D1550">
            <w:pPr>
              <w:pStyle w:val="15"/>
              <w:keepNext w:val="0"/>
              <w:keepLines w:val="0"/>
              <w:pageBreakBefore w:val="0"/>
              <w:widowControl w:val="0"/>
              <w:kinsoku/>
              <w:wordWrap/>
              <w:overflowPunct/>
              <w:topLinePunct w:val="0"/>
              <w:autoSpaceDE/>
              <w:autoSpaceDN/>
              <w:bidi w:val="0"/>
              <w:adjustRightInd/>
              <w:snapToGrid/>
              <w:spacing w:line="560" w:lineRule="exact"/>
              <w:ind w:left="0" w:right="0" w:firstLine="1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26"/>
                <w:sz w:val="24"/>
                <w:szCs w:val="24"/>
              </w:rPr>
              <w:t>职业资格证书</w:t>
            </w:r>
            <w:r>
              <w:rPr>
                <w:rFonts w:hint="eastAsia" w:ascii="Times New Roman" w:hAnsi="Times New Roman" w:eastAsia="仿宋_GB2312" w:cs="Times New Roman"/>
                <w:b/>
                <w:bCs/>
                <w:color w:val="auto"/>
                <w:spacing w:val="27"/>
                <w:sz w:val="24"/>
                <w:szCs w:val="24"/>
              </w:rPr>
              <w:t>或技能等级证</w:t>
            </w:r>
            <w:r>
              <w:rPr>
                <w:rFonts w:hint="eastAsia" w:ascii="Times New Roman" w:hAnsi="Times New Roman" w:eastAsia="仿宋_GB2312" w:cs="Times New Roman"/>
                <w:b/>
                <w:bCs/>
                <w:color w:val="auto"/>
                <w:spacing w:val="-8"/>
                <w:sz w:val="24"/>
                <w:szCs w:val="24"/>
              </w:rPr>
              <w:t>书</w:t>
            </w:r>
            <w:r>
              <w:rPr>
                <w:rFonts w:hint="eastAsia" w:ascii="Times New Roman" w:hAnsi="Times New Roman" w:eastAsia="仿宋_GB2312" w:cs="Times New Roman"/>
                <w:color w:val="auto"/>
                <w:spacing w:val="-48"/>
                <w:sz w:val="24"/>
                <w:szCs w:val="24"/>
              </w:rPr>
              <w:t xml:space="preserve"> </w:t>
            </w:r>
            <w:r>
              <w:rPr>
                <w:rFonts w:hint="eastAsia" w:ascii="Times New Roman" w:hAnsi="Times New Roman" w:eastAsia="仿宋_GB2312" w:cs="Times New Roman"/>
                <w:b/>
                <w:bCs/>
                <w:color w:val="auto"/>
                <w:spacing w:val="-8"/>
                <w:sz w:val="24"/>
                <w:szCs w:val="24"/>
              </w:rPr>
              <w:t>F</w:t>
            </w:r>
          </w:p>
        </w:tc>
      </w:tr>
      <w:tr w14:paraId="20EEE2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1" w:hRule="atLeast"/>
          <w:jc w:val="center"/>
        </w:trPr>
        <w:tc>
          <w:tcPr>
            <w:tcW w:w="1056" w:type="dxa"/>
            <w:vAlign w:val="center"/>
          </w:tcPr>
          <w:p w14:paraId="2A65243E">
            <w:pPr>
              <w:pStyle w:val="15"/>
              <w:keepNext w:val="0"/>
              <w:keepLines w:val="0"/>
              <w:pageBreakBefore w:val="0"/>
              <w:widowControl w:val="0"/>
              <w:kinsoku/>
              <w:wordWrap/>
              <w:overflowPunct/>
              <w:topLinePunct w:val="0"/>
              <w:autoSpaceDE/>
              <w:autoSpaceDN/>
              <w:bidi w:val="0"/>
              <w:adjustRightInd/>
              <w:snapToGrid/>
              <w:spacing w:line="560" w:lineRule="exact"/>
              <w:ind w:left="0" w:right="0" w:firstLine="12"/>
              <w:jc w:val="both"/>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15"/>
                <w:sz w:val="24"/>
                <w:szCs w:val="24"/>
              </w:rPr>
              <w:t>财经商贸类</w:t>
            </w:r>
            <w:r>
              <w:rPr>
                <w:rFonts w:hint="eastAsia" w:ascii="Times New Roman" w:hAnsi="Times New Roman" w:eastAsia="仿宋_GB2312" w:cs="Times New Roman"/>
                <w:color w:val="auto"/>
                <w:sz w:val="24"/>
                <w:szCs w:val="24"/>
              </w:rPr>
              <w:t>（73）</w:t>
            </w:r>
          </w:p>
        </w:tc>
        <w:tc>
          <w:tcPr>
            <w:tcW w:w="1219" w:type="dxa"/>
            <w:vAlign w:val="center"/>
          </w:tcPr>
          <w:p w14:paraId="676F6D67">
            <w:pPr>
              <w:pStyle w:val="15"/>
              <w:keepNext w:val="0"/>
              <w:keepLines w:val="0"/>
              <w:pageBreakBefore w:val="0"/>
              <w:widowControl w:val="0"/>
              <w:kinsoku/>
              <w:wordWrap/>
              <w:overflowPunct/>
              <w:topLinePunct w:val="0"/>
              <w:autoSpaceDE/>
              <w:autoSpaceDN/>
              <w:bidi w:val="0"/>
              <w:adjustRightInd/>
              <w:snapToGrid/>
              <w:spacing w:line="560" w:lineRule="exact"/>
              <w:ind w:left="0" w:right="0" w:firstLine="37"/>
              <w:jc w:val="both"/>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6"/>
                <w:sz w:val="24"/>
                <w:szCs w:val="24"/>
              </w:rPr>
              <w:t>电子商务类</w:t>
            </w:r>
            <w:r>
              <w:rPr>
                <w:rFonts w:hint="eastAsia" w:ascii="Times New Roman" w:hAnsi="Times New Roman" w:eastAsia="仿宋_GB2312" w:cs="Times New Roman"/>
                <w:color w:val="auto"/>
                <w:sz w:val="24"/>
                <w:szCs w:val="24"/>
              </w:rPr>
              <w:t>（7307）</w:t>
            </w:r>
          </w:p>
        </w:tc>
        <w:tc>
          <w:tcPr>
            <w:tcW w:w="1544" w:type="dxa"/>
            <w:vAlign w:val="center"/>
          </w:tcPr>
          <w:p w14:paraId="01438529">
            <w:pPr>
              <w:pStyle w:val="15"/>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21"/>
                <w:sz w:val="24"/>
                <w:szCs w:val="24"/>
              </w:rPr>
              <w:t>互联网和</w:t>
            </w:r>
            <w:r>
              <w:rPr>
                <w:rFonts w:hint="eastAsia" w:ascii="Times New Roman" w:hAnsi="Times New Roman" w:eastAsia="仿宋_GB2312" w:cs="Times New Roman"/>
                <w:color w:val="auto"/>
                <w:spacing w:val="24"/>
                <w:sz w:val="24"/>
                <w:szCs w:val="24"/>
              </w:rPr>
              <w:t>相关服务</w:t>
            </w:r>
            <w:r>
              <w:rPr>
                <w:rFonts w:hint="eastAsia" w:ascii="Times New Roman" w:hAnsi="Times New Roman" w:eastAsia="仿宋_GB2312" w:cs="Times New Roman"/>
                <w:color w:val="auto"/>
                <w:spacing w:val="-26"/>
                <w:sz w:val="24"/>
                <w:szCs w:val="24"/>
              </w:rPr>
              <w:t>（64）、批</w:t>
            </w:r>
            <w:r>
              <w:rPr>
                <w:rFonts w:hint="eastAsia" w:ascii="Times New Roman" w:hAnsi="Times New Roman" w:eastAsia="仿宋_GB2312" w:cs="Times New Roman"/>
                <w:color w:val="auto"/>
                <w:spacing w:val="-10"/>
                <w:sz w:val="24"/>
                <w:szCs w:val="24"/>
              </w:rPr>
              <w:t>发</w:t>
            </w:r>
            <w:r>
              <w:rPr>
                <w:rFonts w:hint="eastAsia" w:ascii="Times New Roman" w:hAnsi="Times New Roman" w:eastAsia="仿宋_GB2312" w:cs="Times New Roman"/>
                <w:color w:val="auto"/>
                <w:spacing w:val="1"/>
                <w:sz w:val="24"/>
                <w:szCs w:val="24"/>
              </w:rPr>
              <w:t xml:space="preserve"> </w:t>
            </w:r>
            <w:r>
              <w:rPr>
                <w:rFonts w:hint="eastAsia" w:ascii="Times New Roman" w:hAnsi="Times New Roman" w:eastAsia="仿宋_GB2312" w:cs="Times New Roman"/>
                <w:color w:val="auto"/>
                <w:spacing w:val="-10"/>
                <w:sz w:val="24"/>
                <w:szCs w:val="24"/>
              </w:rPr>
              <w:t>业</w:t>
            </w:r>
            <w:r>
              <w:rPr>
                <w:rFonts w:hint="eastAsia" w:ascii="Times New Roman" w:hAnsi="Times New Roman" w:eastAsia="仿宋_GB2312" w:cs="Times New Roman"/>
                <w:color w:val="auto"/>
                <w:spacing w:val="-25"/>
                <w:sz w:val="24"/>
                <w:szCs w:val="24"/>
              </w:rPr>
              <w:t>（51）、零</w:t>
            </w:r>
            <w:r>
              <w:rPr>
                <w:rFonts w:hint="eastAsia" w:ascii="Times New Roman" w:hAnsi="Times New Roman" w:eastAsia="仿宋_GB2312" w:cs="Times New Roman"/>
                <w:color w:val="auto"/>
                <w:spacing w:val="-10"/>
                <w:sz w:val="24"/>
                <w:szCs w:val="24"/>
              </w:rPr>
              <w:t>售业</w:t>
            </w:r>
            <w:r>
              <w:rPr>
                <w:rFonts w:hint="eastAsia" w:ascii="Times New Roman" w:hAnsi="Times New Roman" w:eastAsia="仿宋_GB2312" w:cs="Times New Roman"/>
                <w:color w:val="auto"/>
                <w:spacing w:val="-5"/>
                <w:sz w:val="24"/>
                <w:szCs w:val="24"/>
              </w:rPr>
              <w:t>（52）、</w:t>
            </w:r>
          </w:p>
          <w:p w14:paraId="5B697EC5">
            <w:pPr>
              <w:pStyle w:val="15"/>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21"/>
                <w:sz w:val="24"/>
                <w:szCs w:val="24"/>
              </w:rPr>
              <w:t>商务服务</w:t>
            </w:r>
            <w:r>
              <w:rPr>
                <w:rFonts w:hint="eastAsia" w:ascii="Times New Roman" w:hAnsi="Times New Roman" w:eastAsia="仿宋_GB2312" w:cs="Times New Roman"/>
                <w:color w:val="auto"/>
                <w:spacing w:val="-4"/>
                <w:sz w:val="24"/>
                <w:szCs w:val="24"/>
              </w:rPr>
              <w:t>业（72）</w:t>
            </w:r>
          </w:p>
        </w:tc>
        <w:tc>
          <w:tcPr>
            <w:tcW w:w="1860" w:type="dxa"/>
            <w:vAlign w:val="center"/>
          </w:tcPr>
          <w:p w14:paraId="1C310968">
            <w:pPr>
              <w:pStyle w:val="15"/>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5"/>
                <w:sz w:val="24"/>
                <w:szCs w:val="24"/>
              </w:rPr>
              <w:t>互联网营销师</w:t>
            </w:r>
            <w:r>
              <w:rPr>
                <w:rFonts w:hint="eastAsia" w:ascii="Times New Roman" w:hAnsi="Times New Roman" w:eastAsia="仿宋_GB2312" w:cs="Times New Roman"/>
                <w:color w:val="auto"/>
                <w:spacing w:val="-4"/>
                <w:sz w:val="24"/>
                <w:szCs w:val="24"/>
              </w:rPr>
              <w:t>S</w:t>
            </w:r>
            <w:r>
              <w:rPr>
                <w:rFonts w:hint="eastAsia" w:ascii="Times New Roman" w:hAnsi="Times New Roman" w:eastAsia="仿宋_GB2312" w:cs="Times New Roman"/>
                <w:color w:val="auto"/>
                <w:spacing w:val="-30"/>
                <w:sz w:val="24"/>
                <w:szCs w:val="24"/>
              </w:rPr>
              <w:t xml:space="preserve"> </w:t>
            </w:r>
            <w:r>
              <w:rPr>
                <w:rFonts w:hint="eastAsia" w:ascii="Times New Roman" w:hAnsi="Times New Roman" w:eastAsia="仿宋_GB2312" w:cs="Times New Roman"/>
                <w:color w:val="auto"/>
                <w:spacing w:val="-4"/>
                <w:sz w:val="24"/>
                <w:szCs w:val="24"/>
              </w:rPr>
              <w:t>（</w:t>
            </w:r>
            <w:r>
              <w:rPr>
                <w:rFonts w:hint="eastAsia" w:ascii="Times New Roman" w:hAnsi="Times New Roman" w:eastAsia="仿宋_GB2312" w:cs="Times New Roman"/>
                <w:color w:val="auto"/>
                <w:spacing w:val="-17"/>
                <w:sz w:val="24"/>
                <w:szCs w:val="24"/>
              </w:rPr>
              <w:t xml:space="preserve"> </w:t>
            </w:r>
            <w:r>
              <w:rPr>
                <w:rFonts w:hint="eastAsia" w:ascii="Times New Roman" w:hAnsi="Times New Roman" w:eastAsia="仿宋_GB2312" w:cs="Times New Roman"/>
                <w:color w:val="auto"/>
                <w:spacing w:val="-4"/>
                <w:sz w:val="24"/>
                <w:szCs w:val="24"/>
              </w:rPr>
              <w:t>4-01-06-</w:t>
            </w:r>
            <w:r>
              <w:rPr>
                <w:rFonts w:hint="eastAsia" w:ascii="Times New Roman" w:hAnsi="Times New Roman" w:eastAsia="仿宋_GB2312" w:cs="Times New Roman"/>
                <w:color w:val="auto"/>
                <w:spacing w:val="-26"/>
                <w:sz w:val="24"/>
                <w:szCs w:val="24"/>
              </w:rPr>
              <w:t>02）、</w:t>
            </w:r>
            <w:r>
              <w:rPr>
                <w:rFonts w:hint="eastAsia" w:ascii="Times New Roman" w:hAnsi="Times New Roman" w:eastAsia="仿宋_GB2312" w:cs="Times New Roman"/>
                <w:color w:val="000000"/>
                <w:kern w:val="0"/>
                <w:sz w:val="24"/>
                <w:szCs w:val="24"/>
                <w:lang w:val="en-US" w:eastAsia="zh-CN" w:bidi="ar"/>
              </w:rPr>
              <w:t>电子商务师/跨境电子商务师</w:t>
            </w:r>
            <w:r>
              <w:rPr>
                <w:rFonts w:hint="eastAsia" w:ascii="Times New Roman" w:hAnsi="Times New Roman" w:eastAsia="仿宋_GB2312" w:cs="Times New Roman"/>
                <w:color w:val="auto"/>
                <w:spacing w:val="16"/>
                <w:sz w:val="24"/>
                <w:szCs w:val="24"/>
              </w:rPr>
              <w:t xml:space="preserve"> </w:t>
            </w:r>
            <w:r>
              <w:rPr>
                <w:rFonts w:hint="eastAsia" w:ascii="Times New Roman" w:hAnsi="Times New Roman" w:eastAsia="仿宋_GB2312" w:cs="Times New Roman"/>
                <w:color w:val="auto"/>
                <w:spacing w:val="-6"/>
                <w:sz w:val="24"/>
                <w:szCs w:val="24"/>
              </w:rPr>
              <w:t>S</w:t>
            </w:r>
            <w:r>
              <w:rPr>
                <w:rFonts w:hint="eastAsia" w:ascii="Times New Roman" w:hAnsi="Times New Roman" w:eastAsia="仿宋_GB2312" w:cs="Times New Roman"/>
                <w:color w:val="auto"/>
                <w:spacing w:val="-2"/>
                <w:sz w:val="24"/>
                <w:szCs w:val="24"/>
              </w:rPr>
              <w:t>（4-</w:t>
            </w:r>
            <w:r>
              <w:rPr>
                <w:rFonts w:hint="eastAsia" w:ascii="Times New Roman" w:hAnsi="Times New Roman" w:eastAsia="仿宋_GB2312" w:cs="Times New Roman"/>
                <w:color w:val="auto"/>
                <w:spacing w:val="-2"/>
                <w:sz w:val="24"/>
                <w:szCs w:val="24"/>
                <w:lang w:val="en-US" w:eastAsia="zh-CN"/>
              </w:rPr>
              <w:t>01</w:t>
            </w:r>
            <w:r>
              <w:rPr>
                <w:rFonts w:hint="eastAsia" w:ascii="Times New Roman" w:hAnsi="Times New Roman" w:eastAsia="仿宋_GB2312" w:cs="Times New Roman"/>
                <w:color w:val="auto"/>
                <w:spacing w:val="-2"/>
                <w:sz w:val="24"/>
                <w:szCs w:val="24"/>
              </w:rPr>
              <w:t>-0</w:t>
            </w:r>
            <w:r>
              <w:rPr>
                <w:rFonts w:hint="eastAsia" w:ascii="Times New Roman" w:hAnsi="Times New Roman" w:eastAsia="仿宋_GB2312" w:cs="Times New Roman"/>
                <w:color w:val="auto"/>
                <w:spacing w:val="-2"/>
                <w:sz w:val="24"/>
                <w:szCs w:val="24"/>
                <w:lang w:val="en-US" w:eastAsia="zh-CN"/>
              </w:rPr>
              <w:t>2</w:t>
            </w:r>
            <w:r>
              <w:rPr>
                <w:rFonts w:hint="eastAsia" w:ascii="Times New Roman" w:hAnsi="Times New Roman" w:eastAsia="仿宋_GB2312" w:cs="Times New Roman"/>
                <w:color w:val="auto"/>
                <w:spacing w:val="-2"/>
                <w:sz w:val="24"/>
                <w:szCs w:val="24"/>
              </w:rPr>
              <w:t>-</w:t>
            </w:r>
            <w:r>
              <w:rPr>
                <w:rFonts w:hint="eastAsia" w:ascii="Times New Roman" w:hAnsi="Times New Roman" w:eastAsia="仿宋_GB2312" w:cs="Times New Roman"/>
                <w:color w:val="auto"/>
                <w:spacing w:val="-9"/>
                <w:sz w:val="24"/>
                <w:szCs w:val="24"/>
              </w:rPr>
              <w:t>0</w:t>
            </w:r>
            <w:r>
              <w:rPr>
                <w:rFonts w:hint="eastAsia" w:ascii="Times New Roman" w:hAnsi="Times New Roman" w:eastAsia="仿宋_GB2312" w:cs="Times New Roman"/>
                <w:color w:val="auto"/>
                <w:spacing w:val="-9"/>
                <w:sz w:val="24"/>
                <w:szCs w:val="24"/>
                <w:lang w:val="en-US" w:eastAsia="zh-CN"/>
              </w:rPr>
              <w:t>2</w:t>
            </w:r>
            <w:r>
              <w:rPr>
                <w:rFonts w:hint="eastAsia" w:ascii="Times New Roman" w:hAnsi="Times New Roman" w:eastAsia="仿宋_GB2312" w:cs="Times New Roman"/>
                <w:color w:val="auto"/>
                <w:spacing w:val="-9"/>
                <w:sz w:val="24"/>
                <w:szCs w:val="24"/>
              </w:rPr>
              <w:t>）</w:t>
            </w:r>
          </w:p>
        </w:tc>
        <w:tc>
          <w:tcPr>
            <w:tcW w:w="1971" w:type="dxa"/>
            <w:vAlign w:val="center"/>
          </w:tcPr>
          <w:p w14:paraId="21F08B76">
            <w:pPr>
              <w:pStyle w:val="15"/>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pacing w:val="25"/>
                <w:sz w:val="24"/>
                <w:szCs w:val="24"/>
              </w:rPr>
              <w:t>短视频制作</w:t>
            </w:r>
            <w:r>
              <w:rPr>
                <w:rFonts w:hint="eastAsia" w:ascii="Times New Roman" w:hAnsi="Times New Roman" w:eastAsia="仿宋_GB2312" w:cs="Times New Roman"/>
                <w:color w:val="auto"/>
                <w:spacing w:val="-17"/>
                <w:sz w:val="24"/>
                <w:szCs w:val="24"/>
              </w:rPr>
              <w:t>专员、直播销售员、直播运营专员、直播</w:t>
            </w:r>
            <w:r>
              <w:rPr>
                <w:rFonts w:hint="eastAsia" w:ascii="Times New Roman" w:hAnsi="Times New Roman" w:eastAsia="仿宋_GB2312" w:cs="Times New Roman"/>
                <w:color w:val="auto"/>
                <w:sz w:val="24"/>
                <w:szCs w:val="24"/>
              </w:rPr>
              <w:t>推</w:t>
            </w:r>
            <w:r>
              <w:rPr>
                <w:rFonts w:hint="eastAsia" w:ascii="Times New Roman" w:hAnsi="Times New Roman" w:eastAsia="仿宋_GB2312" w:cs="Times New Roman"/>
                <w:color w:val="auto"/>
                <w:spacing w:val="-17"/>
                <w:sz w:val="24"/>
                <w:szCs w:val="24"/>
              </w:rPr>
              <w:t>广专员、直播</w:t>
            </w:r>
            <w:r>
              <w:rPr>
                <w:rFonts w:hint="eastAsia" w:ascii="Times New Roman" w:hAnsi="Times New Roman" w:eastAsia="仿宋_GB2312" w:cs="Times New Roman"/>
                <w:color w:val="auto"/>
                <w:spacing w:val="-2"/>
                <w:sz w:val="24"/>
                <w:szCs w:val="24"/>
              </w:rPr>
              <w:t>客户服务专</w:t>
            </w:r>
            <w:r>
              <w:rPr>
                <w:rFonts w:hint="eastAsia" w:ascii="Times New Roman" w:hAnsi="Times New Roman" w:eastAsia="仿宋_GB2312" w:cs="Times New Roman"/>
                <w:color w:val="auto"/>
                <w:spacing w:val="-2"/>
                <w:sz w:val="24"/>
                <w:szCs w:val="24"/>
                <w:lang w:val="en-US" w:eastAsia="zh-CN"/>
              </w:rPr>
              <w:t>专员</w:t>
            </w:r>
          </w:p>
        </w:tc>
        <w:tc>
          <w:tcPr>
            <w:tcW w:w="2220" w:type="dxa"/>
            <w:vAlign w:val="center"/>
          </w:tcPr>
          <w:p w14:paraId="03C6404E">
            <w:pPr>
              <w:pStyle w:val="15"/>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15"/>
                <w:sz w:val="24"/>
                <w:szCs w:val="24"/>
                <w:lang w:val="en-US" w:eastAsia="zh-CN"/>
              </w:rPr>
              <w:t>互联网营销师·</w:t>
            </w:r>
            <w:r>
              <w:rPr>
                <w:rFonts w:hint="eastAsia" w:ascii="Times New Roman" w:hAnsi="Times New Roman" w:eastAsia="仿宋_GB2312" w:cs="Times New Roman"/>
                <w:color w:val="auto"/>
                <w:spacing w:val="-15"/>
                <w:sz w:val="24"/>
                <w:szCs w:val="24"/>
              </w:rPr>
              <w:t>直播销售员（国</w:t>
            </w:r>
            <w:r>
              <w:rPr>
                <w:rFonts w:hint="eastAsia" w:ascii="Times New Roman" w:hAnsi="Times New Roman" w:eastAsia="仿宋_GB2312" w:cs="Times New Roman"/>
                <w:color w:val="auto"/>
                <w:spacing w:val="30"/>
                <w:sz w:val="24"/>
                <w:szCs w:val="24"/>
              </w:rPr>
              <w:t>家职业资格四</w:t>
            </w:r>
            <w:r>
              <w:rPr>
                <w:rFonts w:hint="eastAsia" w:ascii="Times New Roman" w:hAnsi="Times New Roman" w:eastAsia="仿宋_GB2312" w:cs="Times New Roman"/>
                <w:color w:val="auto"/>
                <w:spacing w:val="-8"/>
                <w:sz w:val="24"/>
                <w:szCs w:val="24"/>
              </w:rPr>
              <w:t>级）、电子商务</w:t>
            </w:r>
            <w:r>
              <w:rPr>
                <w:rFonts w:hint="eastAsia" w:ascii="Times New Roman" w:hAnsi="Times New Roman" w:eastAsia="仿宋_GB2312" w:cs="Times New Roman"/>
                <w:color w:val="auto"/>
                <w:spacing w:val="-11"/>
                <w:sz w:val="24"/>
                <w:szCs w:val="24"/>
              </w:rPr>
              <w:t>师</w:t>
            </w:r>
            <w:r>
              <w:rPr>
                <w:rFonts w:hint="eastAsia" w:ascii="Times New Roman" w:hAnsi="Times New Roman" w:eastAsia="仿宋_GB2312" w:cs="Times New Roman"/>
                <w:color w:val="auto"/>
                <w:spacing w:val="-11"/>
                <w:sz w:val="24"/>
                <w:szCs w:val="24"/>
                <w:lang w:val="en-US" w:eastAsia="zh-CN"/>
              </w:rPr>
              <w:t>/跨境电子商务师</w:t>
            </w:r>
            <w:r>
              <w:rPr>
                <w:rFonts w:hint="eastAsia" w:ascii="Times New Roman" w:hAnsi="Times New Roman" w:eastAsia="仿宋_GB2312" w:cs="Times New Roman"/>
                <w:color w:val="auto"/>
                <w:spacing w:val="-11"/>
                <w:sz w:val="24"/>
                <w:szCs w:val="24"/>
              </w:rPr>
              <w:t>（国家职业资</w:t>
            </w:r>
            <w:r>
              <w:rPr>
                <w:rFonts w:hint="eastAsia" w:ascii="Times New Roman" w:hAnsi="Times New Roman" w:eastAsia="仿宋_GB2312" w:cs="Times New Roman"/>
                <w:color w:val="auto"/>
                <w:spacing w:val="-29"/>
                <w:sz w:val="24"/>
                <w:szCs w:val="24"/>
              </w:rPr>
              <w:t>格四级）</w:t>
            </w:r>
          </w:p>
        </w:tc>
      </w:tr>
    </w:tbl>
    <w:p w14:paraId="40AAEF9E">
      <w:pPr>
        <w:keepNext w:val="0"/>
        <w:keepLines w:val="0"/>
        <w:pageBreakBefore w:val="0"/>
        <w:kinsoku/>
        <w:wordWrap/>
        <w:overflowPunct/>
        <w:topLinePunct w:val="0"/>
        <w:autoSpaceDE/>
        <w:autoSpaceDN/>
        <w:bidi w:val="0"/>
        <w:adjustRightInd/>
        <w:snapToGrid/>
        <w:spacing w:line="560" w:lineRule="atLeast"/>
        <w:ind w:left="0" w:firstLine="610" w:firstLineChars="200"/>
        <w:textAlignment w:val="auto"/>
        <w:outlineLvl w:val="0"/>
        <w:rPr>
          <w:rFonts w:hint="eastAsia" w:ascii="Times New Roman" w:hAnsi="Times New Roman" w:eastAsia="仿宋_GB2312" w:cs="Times New Roman"/>
          <w:b/>
          <w:bCs/>
          <w:color w:val="auto"/>
          <w:sz w:val="30"/>
          <w:szCs w:val="30"/>
          <w:lang w:val="en-US" w:eastAsia="zh-CN"/>
        </w:rPr>
      </w:pPr>
      <w:bookmarkStart w:id="10" w:name="_Toc23899"/>
      <w:r>
        <w:rPr>
          <w:rFonts w:hint="eastAsia" w:ascii="Times New Roman" w:hAnsi="Times New Roman" w:eastAsia="仿宋_GB2312" w:cs="Times New Roman"/>
          <w:b/>
          <w:bCs/>
          <w:color w:val="auto"/>
          <w:spacing w:val="2"/>
          <w:sz w:val="30"/>
          <w:szCs w:val="30"/>
        </w:rPr>
        <w:t>（二）主要接续专业</w:t>
      </w:r>
      <w:bookmarkEnd w:id="10"/>
    </w:p>
    <w:p w14:paraId="29FCA607">
      <w:pPr>
        <w:bidi w:val="0"/>
        <w:spacing w:line="560" w:lineRule="exact"/>
        <w:ind w:firstLine="602" w:firstLineChars="200"/>
        <w:jc w:val="left"/>
        <w:rPr>
          <w:rFonts w:hint="eastAsia" w:ascii="Times New Roman" w:hAnsi="Times New Roman" w:eastAsia="仿宋_GB2312" w:cs="Times New Roman"/>
          <w:sz w:val="30"/>
        </w:rPr>
      </w:pPr>
      <w:r>
        <w:rPr>
          <w:rFonts w:hint="eastAsia" w:ascii="Times New Roman" w:hAnsi="Times New Roman" w:eastAsia="仿宋_GB2312" w:cs="Times New Roman"/>
          <w:b/>
          <w:bCs/>
          <w:sz w:val="30"/>
          <w:lang w:val="en-US" w:eastAsia="zh-CN"/>
        </w:rPr>
        <w:t>接续</w:t>
      </w:r>
      <w:r>
        <w:rPr>
          <w:rFonts w:hint="eastAsia" w:ascii="Times New Roman" w:hAnsi="Times New Roman" w:eastAsia="仿宋_GB2312" w:cs="Times New Roman"/>
          <w:b/>
          <w:bCs/>
          <w:sz w:val="30"/>
        </w:rPr>
        <w:t>高职</w:t>
      </w:r>
      <w:r>
        <w:rPr>
          <w:rFonts w:hint="eastAsia" w:ascii="Times New Roman" w:hAnsi="Times New Roman" w:eastAsia="仿宋_GB2312" w:cs="Times New Roman"/>
          <w:b/>
          <w:bCs/>
          <w:sz w:val="30"/>
          <w:lang w:val="en-US" w:eastAsia="zh-CN"/>
        </w:rPr>
        <w:t>专科</w:t>
      </w:r>
      <w:r>
        <w:rPr>
          <w:rFonts w:hint="eastAsia" w:ascii="Times New Roman" w:hAnsi="Times New Roman" w:eastAsia="仿宋_GB2312" w:cs="Times New Roman"/>
          <w:b/>
          <w:bCs/>
          <w:sz w:val="30"/>
          <w:lang w:eastAsia="zh-CN"/>
        </w:rPr>
        <w:t>：</w:t>
      </w:r>
      <w:r>
        <w:rPr>
          <w:rFonts w:hint="eastAsia" w:ascii="Times New Roman" w:hAnsi="Times New Roman" w:eastAsia="仿宋_GB2312" w:cs="Times New Roman"/>
          <w:sz w:val="30"/>
        </w:rPr>
        <w:t>电子商务、</w:t>
      </w:r>
      <w:r>
        <w:rPr>
          <w:rFonts w:hint="eastAsia" w:ascii="Times New Roman" w:hAnsi="Times New Roman" w:eastAsia="仿宋_GB2312" w:cs="Times New Roman"/>
          <w:sz w:val="30"/>
          <w:lang w:val="en-US" w:eastAsia="zh-CN"/>
        </w:rPr>
        <w:t>跨境电子商务、移动商务、网络营销与直播电商、商务数据分析与应用</w:t>
      </w:r>
      <w:bookmarkStart w:id="55" w:name="_GoBack"/>
      <w:bookmarkEnd w:id="55"/>
    </w:p>
    <w:p w14:paraId="6D4E9A01">
      <w:pPr>
        <w:bidi w:val="0"/>
        <w:spacing w:line="560" w:lineRule="exact"/>
        <w:ind w:firstLine="602" w:firstLineChars="200"/>
        <w:jc w:val="left"/>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b/>
          <w:bCs/>
          <w:sz w:val="30"/>
          <w:lang w:val="en-US" w:eastAsia="zh-CN"/>
        </w:rPr>
        <w:t>接续高职</w:t>
      </w:r>
      <w:r>
        <w:rPr>
          <w:rFonts w:hint="eastAsia" w:ascii="Times New Roman" w:hAnsi="Times New Roman" w:eastAsia="仿宋_GB2312" w:cs="Times New Roman"/>
          <w:b/>
          <w:bCs/>
          <w:sz w:val="30"/>
        </w:rPr>
        <w:t>本科</w:t>
      </w:r>
      <w:r>
        <w:rPr>
          <w:rFonts w:hint="eastAsia" w:ascii="Times New Roman" w:hAnsi="Times New Roman" w:eastAsia="仿宋_GB2312" w:cs="Times New Roman"/>
          <w:b/>
          <w:bCs/>
          <w:sz w:val="30"/>
          <w:lang w:eastAsia="zh-CN"/>
        </w:rPr>
        <w:t>：</w:t>
      </w:r>
      <w:r>
        <w:rPr>
          <w:rFonts w:hint="eastAsia" w:ascii="Times New Roman" w:hAnsi="Times New Roman" w:eastAsia="仿宋_GB2312" w:cs="Times New Roman"/>
          <w:sz w:val="30"/>
          <w:lang w:val="en-US" w:eastAsia="zh-CN"/>
        </w:rPr>
        <w:t>电子商务、</w:t>
      </w:r>
      <w:r>
        <w:rPr>
          <w:rFonts w:hint="eastAsia" w:ascii="Times New Roman" w:hAnsi="Times New Roman" w:eastAsia="仿宋_GB2312" w:cs="Times New Roman"/>
          <w:sz w:val="30"/>
        </w:rPr>
        <w:t>跨境电子商务</w:t>
      </w:r>
      <w:r>
        <w:rPr>
          <w:rFonts w:hint="eastAsia" w:ascii="Times New Roman" w:hAnsi="Times New Roman" w:eastAsia="仿宋_GB2312" w:cs="Times New Roman"/>
          <w:sz w:val="30"/>
          <w:lang w:eastAsia="zh-CN"/>
        </w:rPr>
        <w:t>、</w:t>
      </w:r>
      <w:r>
        <w:rPr>
          <w:rFonts w:hint="eastAsia" w:ascii="Times New Roman" w:hAnsi="Times New Roman" w:eastAsia="仿宋_GB2312" w:cs="Times New Roman"/>
          <w:sz w:val="30"/>
          <w:lang w:val="en-US" w:eastAsia="zh-CN"/>
        </w:rPr>
        <w:t>全媒体电商运营</w:t>
      </w:r>
    </w:p>
    <w:p w14:paraId="75EFE1AC">
      <w:pPr>
        <w:bidi w:val="0"/>
        <w:spacing w:line="560" w:lineRule="exact"/>
        <w:ind w:firstLine="602" w:firstLineChars="200"/>
        <w:jc w:val="left"/>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b/>
          <w:bCs/>
          <w:sz w:val="30"/>
          <w:lang w:val="en-US" w:eastAsia="zh-CN"/>
        </w:rPr>
        <w:t>接续普通本科：</w:t>
      </w:r>
      <w:r>
        <w:rPr>
          <w:rFonts w:hint="eastAsia" w:ascii="Times New Roman" w:hAnsi="Times New Roman" w:eastAsia="仿宋_GB2312" w:cs="Times New Roman"/>
          <w:sz w:val="30"/>
          <w:lang w:val="en-US" w:eastAsia="zh-CN"/>
        </w:rPr>
        <w:t>电子商务、电子商务及法律、</w:t>
      </w:r>
      <w:r>
        <w:rPr>
          <w:rFonts w:hint="eastAsia" w:ascii="Times New Roman" w:hAnsi="Times New Roman" w:eastAsia="仿宋_GB2312" w:cs="Times New Roman"/>
          <w:sz w:val="30"/>
        </w:rPr>
        <w:t>跨境电子商务</w:t>
      </w:r>
    </w:p>
    <w:p w14:paraId="11686B89">
      <w:pPr>
        <w:keepNext w:val="0"/>
        <w:keepLines w:val="0"/>
        <w:pageBreakBefore w:val="0"/>
        <w:kinsoku/>
        <w:wordWrap/>
        <w:overflowPunct/>
        <w:topLinePunct w:val="0"/>
        <w:autoSpaceDE/>
        <w:autoSpaceDN/>
        <w:bidi w:val="0"/>
        <w:adjustRightInd/>
        <w:snapToGrid/>
        <w:spacing w:line="560" w:lineRule="atLeast"/>
        <w:ind w:left="0" w:firstLine="620" w:firstLineChars="200"/>
        <w:textAlignment w:val="auto"/>
        <w:outlineLvl w:val="0"/>
        <w:rPr>
          <w:rFonts w:hint="eastAsia" w:ascii="Times New Roman" w:hAnsi="Times New Roman" w:eastAsia="黑体" w:cs="Times New Roman"/>
          <w:b w:val="0"/>
          <w:bCs w:val="0"/>
          <w:color w:val="auto"/>
          <w:spacing w:val="5"/>
          <w:sz w:val="30"/>
          <w:szCs w:val="30"/>
          <w:lang w:val="en-US" w:eastAsia="zh-CN"/>
        </w:rPr>
      </w:pPr>
      <w:bookmarkStart w:id="11" w:name="_Toc36"/>
      <w:r>
        <w:rPr>
          <w:rFonts w:hint="eastAsia" w:ascii="Times New Roman" w:hAnsi="Times New Roman" w:eastAsia="黑体" w:cs="Times New Roman"/>
          <w:b w:val="0"/>
          <w:bCs w:val="0"/>
          <w:color w:val="auto"/>
          <w:spacing w:val="5"/>
          <w:sz w:val="30"/>
          <w:szCs w:val="30"/>
          <w:lang w:val="en-US" w:eastAsia="zh-CN"/>
        </w:rPr>
        <w:t>五、培养目标与培养规格</w:t>
      </w:r>
      <w:bookmarkEnd w:id="11"/>
    </w:p>
    <w:p w14:paraId="705D91F2">
      <w:pPr>
        <w:pStyle w:val="3"/>
        <w:bidi w:val="0"/>
        <w:rPr>
          <w:rFonts w:hint="eastAsia" w:ascii="Times New Roman" w:hAnsi="Times New Roman" w:eastAsia="仿宋_GB2312" w:cs="Times New Roman"/>
          <w:lang w:val="en-US" w:eastAsia="zh-CN"/>
        </w:rPr>
      </w:pPr>
      <w:bookmarkStart w:id="12" w:name="_Toc17702"/>
      <w:r>
        <w:rPr>
          <w:rFonts w:hint="eastAsia" w:ascii="Times New Roman" w:hAnsi="Times New Roman" w:eastAsia="仿宋_GB2312" w:cs="Times New Roman"/>
          <w:lang w:val="en-US" w:eastAsia="zh-CN"/>
        </w:rPr>
        <w:t>（一）培养目标</w:t>
      </w:r>
      <w:bookmarkEnd w:id="12"/>
    </w:p>
    <w:p w14:paraId="7380D9C2">
      <w:pPr>
        <w:keepNext w:val="0"/>
        <w:keepLines w:val="0"/>
        <w:pageBreakBefore w:val="0"/>
        <w:widowControl/>
        <w:suppressLineNumbers w:val="0"/>
        <w:kinsoku/>
        <w:wordWrap/>
        <w:overflowPunct/>
        <w:topLinePunct w:val="0"/>
        <w:autoSpaceDE/>
        <w:autoSpaceDN/>
        <w:bidi w:val="0"/>
        <w:adjustRightInd/>
        <w:snapToGrid/>
        <w:spacing w:line="560" w:lineRule="atLeast"/>
        <w:ind w:firstLine="600" w:firstLineChars="200"/>
        <w:jc w:val="left"/>
        <w:textAlignment w:val="auto"/>
        <w:rPr>
          <w:rFonts w:hint="eastAsia" w:ascii="Times New Roman" w:hAnsi="Times New Roman" w:eastAsia="仿宋_GB2312" w:cs="Times New Roman"/>
          <w:kern w:val="0"/>
          <w:sz w:val="30"/>
          <w:szCs w:val="30"/>
          <w:highlight w:val="none"/>
          <w:lang w:val="en-US" w:eastAsia="zh-CN" w:bidi="ar"/>
        </w:rPr>
      </w:pPr>
      <w:r>
        <w:rPr>
          <w:rFonts w:hint="eastAsia" w:ascii="Times New Roman" w:hAnsi="Times New Roman" w:eastAsia="仿宋_GB2312" w:cs="Times New Roman"/>
          <w:kern w:val="0"/>
          <w:sz w:val="30"/>
          <w:szCs w:val="30"/>
          <w:highlight w:val="none"/>
          <w:lang w:val="en-US" w:eastAsia="zh-CN" w:bidi="ar"/>
        </w:rPr>
        <w:t>本专业立足广西工艺美术产业特色与区域数字经济发展优势，面向互联网和相关服务、批发零售、商务服务等行业，辐射全区文创非遗、工艺美术产品电商流通领域，对接直播电商、全媒体运营、数字文创营销核心产业，服务广西非遗工艺数字化传播、工艺美术产品线上产销升级的市场需求，聚焦工艺品类直播销售、短视频文创内容创作、直播全流程运营、新媒体流量推广等核心岗位领域。</w:t>
      </w:r>
    </w:p>
    <w:p w14:paraId="3461E4C8">
      <w:pPr>
        <w:keepNext w:val="0"/>
        <w:keepLines w:val="0"/>
        <w:pageBreakBefore w:val="0"/>
        <w:widowControl/>
        <w:suppressLineNumbers w:val="0"/>
        <w:kinsoku/>
        <w:wordWrap/>
        <w:overflowPunct/>
        <w:topLinePunct w:val="0"/>
        <w:autoSpaceDE/>
        <w:autoSpaceDN/>
        <w:bidi w:val="0"/>
        <w:adjustRightInd/>
        <w:snapToGrid/>
        <w:spacing w:line="560" w:lineRule="atLeast"/>
        <w:ind w:firstLine="600"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color w:val="000000"/>
          <w:kern w:val="0"/>
          <w:sz w:val="30"/>
          <w:szCs w:val="30"/>
          <w:lang w:val="en-US" w:eastAsia="zh-CN" w:bidi="ar"/>
        </w:rPr>
        <w:t>培养能够践行社会主义核心价值观，传承技能文明，德智体美劳全面发展，具有良好的人文素养、科学素养、数字素养、职业道德，爱岗敬业的职业精神和精益求精的工匠精神，扎实的文化基础知识、较强的就业创业能力和学习能力，掌握直播电商核心技能与工艺美术基础知识，兼具工艺产品解读、直播运营、短视频创作、非遗文化传播能力，面向互联网和相关服务、批发业、零售业、商务服务业的互联网营销师、电子商务师/跨境电子商务师等职业，能够从事短视频制作、直播销售、直播运营、直播推广、直播客户服务等工作的技能人才。</w:t>
      </w:r>
    </w:p>
    <w:p w14:paraId="03A29AD8">
      <w:pPr>
        <w:pStyle w:val="3"/>
        <w:bidi w:val="0"/>
        <w:rPr>
          <w:rFonts w:hint="eastAsia" w:ascii="Times New Roman" w:hAnsi="Times New Roman" w:eastAsia="仿宋_GB2312" w:cs="Times New Roman"/>
          <w:lang w:val="en-US" w:eastAsia="zh-CN"/>
        </w:rPr>
      </w:pPr>
      <w:bookmarkStart w:id="13" w:name="_Toc23420"/>
      <w:r>
        <w:rPr>
          <w:rFonts w:hint="eastAsia" w:ascii="Times New Roman" w:hAnsi="Times New Roman" w:eastAsia="仿宋_GB2312" w:cs="Times New Roman"/>
          <w:lang w:val="en-US" w:eastAsia="zh-CN"/>
        </w:rPr>
        <w:t>（二）培养规格</w:t>
      </w:r>
      <w:bookmarkEnd w:id="13"/>
    </w:p>
    <w:p w14:paraId="043B2BCC">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1、素质</w:t>
      </w:r>
    </w:p>
    <w:p w14:paraId="14FBA58D">
      <w:pPr>
        <w:bidi w:val="0"/>
        <w:spacing w:line="560" w:lineRule="exact"/>
        <w:ind w:firstLine="600" w:firstLineChars="200"/>
        <w:jc w:val="left"/>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（1）坚定拥护中国共产党领导和中国特色社会主义制度，以习近平新时代中国特色社会主义思想为指导，践行社会主义核心价值观，具有坚定的理想信念、深厚的爱国情感和中华民族自豪感。</w:t>
      </w:r>
    </w:p>
    <w:p w14:paraId="0735C32D">
      <w:pPr>
        <w:bidi w:val="0"/>
        <w:spacing w:line="560" w:lineRule="exact"/>
        <w:ind w:firstLine="600" w:firstLineChars="200"/>
        <w:jc w:val="left"/>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（2）树立正确的劳动观， 尊重劳动，热爱劳动，具备与本专业职业发展相适应的劳动素养，弘扬劳模精神、劳动精神、工匠精神，弘扬劳动光荣、技能宝贵、创造伟大的时代风尚。</w:t>
      </w:r>
    </w:p>
    <w:p w14:paraId="1BEBF31F">
      <w:pPr>
        <w:bidi w:val="0"/>
        <w:spacing w:line="560" w:lineRule="exact"/>
        <w:ind w:firstLine="600" w:firstLineChars="200"/>
        <w:jc w:val="left"/>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（3）严守《广告法》《消费者权益保护法》等行业法规，培育诚信合规的职业操守，强化职业道德与法治意识。</w:t>
      </w:r>
    </w:p>
    <w:p w14:paraId="312CA579">
      <w:pPr>
        <w:bidi w:val="0"/>
        <w:spacing w:line="560" w:lineRule="exact"/>
        <w:ind w:firstLine="600" w:firstLineChars="200"/>
        <w:jc w:val="left"/>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（4）崇尚宪法、遵守法律，遵规守纪，崇德向善、诚实守信，爱岗敬业，履行道德准则和行为规范，具有社会责任感和社会参与意识。</w:t>
      </w:r>
    </w:p>
    <w:p w14:paraId="640D4D8F">
      <w:pPr>
        <w:bidi w:val="0"/>
        <w:spacing w:line="560" w:lineRule="exact"/>
        <w:ind w:firstLine="600" w:firstLineChars="200"/>
        <w:jc w:val="left"/>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（5）具有质量意识、环保意识、安全意识、信息素养、工匠精神、创新精神。</w:t>
      </w:r>
    </w:p>
    <w:p w14:paraId="65F933F9">
      <w:pPr>
        <w:bidi w:val="0"/>
        <w:spacing w:line="560" w:lineRule="exact"/>
        <w:ind w:firstLine="600" w:firstLineChars="200"/>
        <w:jc w:val="left"/>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（6）提升人际沟通与团队协作能力，能高效协同直播团队工作，强化客户服务与公关协调意识。</w:t>
      </w:r>
    </w:p>
    <w:p w14:paraId="60678FCF">
      <w:pPr>
        <w:bidi w:val="0"/>
        <w:spacing w:line="560" w:lineRule="exact"/>
        <w:ind w:firstLine="600" w:firstLineChars="200"/>
        <w:jc w:val="left"/>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（7）保持身心健康，具备良好生活与自我管理习惯， 适应直播行业高强度、灵活化工作节奏。</w:t>
      </w:r>
    </w:p>
    <w:p w14:paraId="7797C2FA">
      <w:pPr>
        <w:bidi w:val="0"/>
        <w:spacing w:line="560" w:lineRule="exact"/>
        <w:ind w:firstLine="600" w:firstLineChars="200"/>
        <w:jc w:val="left"/>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（8）提高审美与镜头表现力，掌握基础艺术鉴赏能力，可根据直播场景完成形象塑造与管理。</w:t>
      </w:r>
    </w:p>
    <w:p w14:paraId="5C4C7B67">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2.知识</w:t>
      </w:r>
    </w:p>
    <w:p w14:paraId="651F471D">
      <w:pPr>
        <w:bidi w:val="0"/>
        <w:spacing w:line="560" w:lineRule="exact"/>
        <w:ind w:firstLine="600" w:firstLineChars="200"/>
        <w:jc w:val="left"/>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1）掌握与本专业对应职业活动相关的国家法律、行业规定，掌握互联网交易安全、质量管理、网络信息安全等相关知识与技能，了解相关行业文化，具有爱岗敬业的职业精神，遵守职业道德准则和行为规范，具备社会责任感和担当精神。</w:t>
      </w:r>
    </w:p>
    <w:p w14:paraId="07B18186">
      <w:pPr>
        <w:bidi w:val="0"/>
        <w:spacing w:line="560" w:lineRule="exact"/>
        <w:ind w:firstLine="600" w:firstLineChars="200"/>
        <w:jc w:val="left"/>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（2）掌握支撑本专业学习和可持续发展必备的语文、历史、数学、外语（英语等）、信息技术等文化基础知识，具有良好的人文素养与科学素养，具备职业生涯规划能力。</w:t>
      </w:r>
    </w:p>
    <w:p w14:paraId="75AF2D91">
      <w:pPr>
        <w:bidi w:val="0"/>
        <w:spacing w:line="560" w:lineRule="exact"/>
        <w:ind w:firstLine="600" w:firstLineChars="200"/>
        <w:jc w:val="left"/>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（3）掌握零售、商品知识、网络直播法律法规、商务礼仪规范方面的专业基础理论知识。</w:t>
      </w:r>
    </w:p>
    <w:p w14:paraId="717DADD7">
      <w:pPr>
        <w:bidi w:val="0"/>
        <w:spacing w:line="560" w:lineRule="exact"/>
        <w:ind w:firstLine="600" w:firstLineChars="200"/>
        <w:jc w:val="left"/>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（4）掌握信息技术基础知识，具有适应本行业数字化和智能化发展需求的基本数字技能。</w:t>
      </w:r>
    </w:p>
    <w:p w14:paraId="383D5415">
      <w:pPr>
        <w:bidi w:val="0"/>
        <w:spacing w:line="560" w:lineRule="exact"/>
        <w:ind w:firstLine="600" w:firstLineChars="200"/>
        <w:jc w:val="left"/>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（5）掌握工艺产品视觉设计、非遗文化传播实务知识，传承民族工艺美学，具备传统工艺数字化展示与文化推广能力。</w:t>
      </w:r>
    </w:p>
    <w:p w14:paraId="715B3CDF">
      <w:pPr>
        <w:bidi w:val="0"/>
        <w:spacing w:line="560" w:lineRule="exact"/>
        <w:ind w:firstLine="600" w:firstLineChars="200"/>
        <w:jc w:val="left"/>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（6）掌握图形图像处理、艺术鉴赏、美学基础等知识，兼具民族工艺审美与文创产品表达能力，熟悉工艺产品直播展示与视觉设计。</w:t>
      </w:r>
    </w:p>
    <w:p w14:paraId="2637B6B5">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3、技能</w:t>
      </w:r>
    </w:p>
    <w:p w14:paraId="1FF07B6A">
      <w:pPr>
        <w:bidi w:val="0"/>
        <w:spacing w:line="560" w:lineRule="exact"/>
        <w:ind w:firstLine="600" w:firstLineChars="200"/>
        <w:jc w:val="left"/>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（1）具有良好的语言表达能力、文字表达能力、沟通合作能力，具有较强的集体意识和团队合作意识，学习 1 门外语并结合本专业加以运用。</w:t>
      </w:r>
    </w:p>
    <w:p w14:paraId="18E58659">
      <w:pPr>
        <w:bidi w:val="0"/>
        <w:spacing w:line="560" w:lineRule="exact"/>
        <w:ind w:firstLine="600" w:firstLineChars="200"/>
        <w:jc w:val="left"/>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（2）掌握主流电商直播平台规则和常用工具的使用， 能完成短视频、直播海报、新媒体文案等内容制作、推送和优化。</w:t>
      </w:r>
    </w:p>
    <w:p w14:paraId="2794922D">
      <w:pPr>
        <w:bidi w:val="0"/>
        <w:spacing w:line="560" w:lineRule="exact"/>
        <w:ind w:firstLine="600" w:firstLineChars="200"/>
        <w:jc w:val="left"/>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（3）具有较强的法律意识和直播销售能力，能根据策划目标、活动脚本完成业务用语优化、商品展示、推荐销售、直播控场、引导成交等工作。</w:t>
      </w:r>
    </w:p>
    <w:p w14:paraId="7C241CAA">
      <w:pPr>
        <w:bidi w:val="0"/>
        <w:spacing w:line="560" w:lineRule="exact"/>
        <w:ind w:firstLine="600" w:firstLineChars="200"/>
        <w:jc w:val="left"/>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（4）具备直播运营能力， 能完成直播场景的搭建与设备调试，辅助和保障直播流程的顺利开展。</w:t>
      </w:r>
    </w:p>
    <w:p w14:paraId="5987A115">
      <w:pPr>
        <w:bidi w:val="0"/>
        <w:spacing w:line="560" w:lineRule="exact"/>
        <w:ind w:firstLine="600" w:firstLineChars="200"/>
        <w:jc w:val="left"/>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（5）具有直播推广及数据分析能力， 能完成预算与出价设置、定向人群设定、广告创意设置、数据信息采集与填报等工作。</w:t>
      </w:r>
    </w:p>
    <w:p w14:paraId="385436EB">
      <w:pPr>
        <w:bidi w:val="0"/>
        <w:spacing w:line="560" w:lineRule="exact"/>
        <w:ind w:firstLine="600" w:firstLineChars="200"/>
        <w:jc w:val="left"/>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（6）具有直播客户服务能力，能完成客户订单处理、客户服务与咨询、社群运营工作。</w:t>
      </w:r>
    </w:p>
    <w:p w14:paraId="4E750E0C">
      <w:pPr>
        <w:bidi w:val="0"/>
        <w:spacing w:line="560" w:lineRule="exact"/>
        <w:ind w:firstLine="600" w:firstLineChars="200"/>
        <w:jc w:val="left"/>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（7）掌握信息技术基础知识，具有适应本行业数字化和智能化发展需求的基本数字技能。</w:t>
      </w:r>
    </w:p>
    <w:p w14:paraId="2E0DF379">
      <w:pPr>
        <w:bidi w:val="0"/>
        <w:spacing w:line="560" w:lineRule="exact"/>
        <w:ind w:firstLine="600" w:firstLineChars="200"/>
        <w:jc w:val="left"/>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（8）具有终身学习和可持续发展的能力，具有一定的分析问题和解决问题的能力。</w:t>
      </w:r>
    </w:p>
    <w:p w14:paraId="6F21723D">
      <w:pPr>
        <w:bidi w:val="0"/>
        <w:spacing w:line="560" w:lineRule="exact"/>
        <w:ind w:firstLine="600" w:firstLineChars="200"/>
        <w:jc w:val="left"/>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（9）掌握身体运动的基本知识和至少 1 项体育运动技能，养成良好的运动习惯、卫生习惯和行为习惯；具备一定的心理调适能力。</w:t>
      </w:r>
    </w:p>
    <w:p w14:paraId="514C783D">
      <w:pPr>
        <w:bidi w:val="0"/>
        <w:spacing w:line="560" w:lineRule="exact"/>
        <w:ind w:firstLine="600" w:firstLineChars="200"/>
        <w:jc w:val="left"/>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（10）掌握必备的美育知识，了解中华优秀传统文化、广西民族文化及非遗文化，熟悉工艺美术产品分类、制作工艺、文化内涵与审美标准，具有一定的文化修养、审美能力，形成至少 1 项艺术特长或爱好。</w:t>
      </w:r>
    </w:p>
    <w:p w14:paraId="31AA3B54">
      <w:pPr>
        <w:pStyle w:val="2"/>
        <w:bidi w:val="0"/>
        <w:ind w:firstLine="640" w:firstLineChars="200"/>
        <w:jc w:val="left"/>
        <w:rPr>
          <w:rFonts w:hint="eastAsia" w:ascii="Times New Roman" w:hAnsi="Times New Roman" w:eastAsia="黑体" w:cs="Times New Roman"/>
          <w:color w:val="000000"/>
          <w:sz w:val="32"/>
          <w:lang w:val="en-US" w:eastAsia="zh-CN"/>
        </w:rPr>
      </w:pPr>
      <w:bookmarkStart w:id="14" w:name="_Toc24603"/>
      <w:r>
        <w:rPr>
          <w:rFonts w:hint="eastAsia" w:ascii="Times New Roman" w:hAnsi="Times New Roman" w:eastAsia="黑体" w:cs="Times New Roman"/>
          <w:color w:val="000000"/>
          <w:sz w:val="32"/>
          <w:lang w:val="en-US" w:eastAsia="zh-CN"/>
        </w:rPr>
        <w:t>六、课程设置及要求</w:t>
      </w:r>
      <w:bookmarkEnd w:id="14"/>
    </w:p>
    <w:p w14:paraId="6C6D82D7">
      <w:pPr>
        <w:bidi w:val="0"/>
        <w:spacing w:line="560" w:lineRule="exact"/>
        <w:ind w:firstLine="600" w:firstLineChars="200"/>
        <w:jc w:val="left"/>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主要包括公共基础课程和专业课程。</w:t>
      </w:r>
    </w:p>
    <w:p w14:paraId="5CAB6AB6">
      <w:pPr>
        <w:bidi w:val="0"/>
        <w:spacing w:line="560" w:lineRule="exact"/>
        <w:ind w:firstLine="600" w:firstLineChars="200"/>
        <w:jc w:val="left"/>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按照国家有关规定开齐开足公共基础课程。</w:t>
      </w:r>
    </w:p>
    <w:p w14:paraId="6AF9E490">
      <w:pPr>
        <w:bidi w:val="0"/>
        <w:spacing w:line="560" w:lineRule="exact"/>
        <w:ind w:firstLine="600" w:firstLineChars="200"/>
        <w:jc w:val="left"/>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应将思想政治、语文、历史、数学、外语（英语等）、信息技术、体育与健康、艺术、劳动教育等列为公共基础必修课程。将党史国史、中华优秀传统文化、国家安全教育、职业发展与就业指导、创新创业教育等列为必修课程或限定选修课程。</w:t>
      </w:r>
    </w:p>
    <w:p w14:paraId="0CAC7476">
      <w:pPr>
        <w:bidi w:val="0"/>
        <w:spacing w:line="560" w:lineRule="exact"/>
        <w:ind w:firstLine="600" w:firstLineChars="200"/>
        <w:jc w:val="left"/>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专业技能课包括一般包括专业基础课程、专业核心课程和专业拓展课程。专业基础课程是需要前置学习的基础性理论知识和技能构成的课程，是为专业核心课程提供理论和技能支撑的基础课程；专业核心课程是根据岗位工作内容、典型工作任务设置的课程，是培养核心职业能力的主干课程；专业拓展课程是根据学生发展需求横向拓展和纵向深化的课程，是提升综合职业能力的延展课程。</w:t>
      </w:r>
    </w:p>
    <w:p w14:paraId="1E8252C0">
      <w:pPr>
        <w:pStyle w:val="3"/>
        <w:bidi w:val="0"/>
        <w:rPr>
          <w:rFonts w:hint="default" w:ascii="Times New Roman" w:hAnsi="Times New Roman" w:eastAsia="仿宋_GB2312" w:cs="Times New Roman"/>
          <w:lang w:val="en-US" w:eastAsia="zh-CN"/>
        </w:rPr>
      </w:pPr>
      <w:bookmarkStart w:id="15" w:name="_Toc21577"/>
      <w:r>
        <w:rPr>
          <w:rFonts w:hint="eastAsia" w:ascii="Times New Roman" w:hAnsi="Times New Roman" w:eastAsia="仿宋_GB2312" w:cs="Times New Roman"/>
          <w:lang w:val="en-US" w:eastAsia="zh-CN"/>
        </w:rPr>
        <w:t>（一）课程结构图</w:t>
      </w:r>
      <w:bookmarkEnd w:id="15"/>
    </w:p>
    <w:p w14:paraId="31C7F707">
      <w:pPr>
        <w:keepNext w:val="0"/>
        <w:keepLines w:val="0"/>
        <w:pageBreakBefore w:val="0"/>
        <w:numPr>
          <w:ilvl w:val="0"/>
          <w:numId w:val="0"/>
        </w:numPr>
        <w:wordWrap/>
        <w:overflowPunct/>
        <w:topLinePunct w:val="0"/>
        <w:bidi w:val="0"/>
        <w:spacing w:line="240" w:lineRule="auto"/>
        <w:ind w:leftChars="200"/>
        <w:jc w:val="left"/>
        <w:rPr>
          <w:rFonts w:hint="default" w:ascii="Times New Roman" w:hAnsi="Times New Roman" w:eastAsia="仿宋_GB2312" w:cs="Times New Roman"/>
          <w:color w:val="auto"/>
          <w:sz w:val="30"/>
          <w:szCs w:val="30"/>
          <w:lang w:val="en-US" w:eastAsia="zh-CN"/>
        </w:rPr>
      </w:pPr>
    </w:p>
    <w:p w14:paraId="7F0F7F1C">
      <w:pPr>
        <w:keepNext w:val="0"/>
        <w:keepLines w:val="0"/>
        <w:pageBreakBefore w:val="0"/>
        <w:numPr>
          <w:ilvl w:val="0"/>
          <w:numId w:val="0"/>
        </w:numPr>
        <w:wordWrap/>
        <w:overflowPunct/>
        <w:topLinePunct w:val="0"/>
        <w:bidi w:val="0"/>
        <w:spacing w:line="240" w:lineRule="auto"/>
        <w:ind w:leftChars="200"/>
        <w:jc w:val="left"/>
        <w:rPr>
          <w:rFonts w:hint="default" w:ascii="Times New Roman" w:hAnsi="Times New Roman" w:eastAsia="仿宋_GB2312" w:cs="Times New Roman"/>
          <w:color w:val="auto"/>
          <w:sz w:val="30"/>
          <w:szCs w:val="30"/>
          <w:lang w:val="en-US" w:eastAsia="zh-CN"/>
        </w:rPr>
      </w:pPr>
    </w:p>
    <w:p w14:paraId="7BC757BD">
      <w:pPr>
        <w:keepNext w:val="0"/>
        <w:keepLines w:val="0"/>
        <w:pageBreakBefore w:val="0"/>
        <w:numPr>
          <w:ilvl w:val="0"/>
          <w:numId w:val="0"/>
        </w:numPr>
        <w:wordWrap/>
        <w:overflowPunct/>
        <w:topLinePunct w:val="0"/>
        <w:bidi w:val="0"/>
        <w:spacing w:line="240" w:lineRule="auto"/>
        <w:ind w:leftChars="200"/>
        <w:jc w:val="left"/>
        <w:rPr>
          <w:rFonts w:hint="default" w:ascii="Times New Roman" w:hAnsi="Times New Roman" w:eastAsia="仿宋_GB2312" w:cs="Times New Roman"/>
          <w:color w:val="auto"/>
          <w:sz w:val="30"/>
          <w:szCs w:val="30"/>
          <w:lang w:val="en-US" w:eastAsia="zh-CN"/>
        </w:rPr>
      </w:pPr>
      <w:r>
        <w:rPr>
          <w:rFonts w:ascii="Times New Roman" w:hAnsi="Times New Roman" w:cs="Times New Roman"/>
        </w:rPr>
        <w:drawing>
          <wp:inline distT="0" distB="0" distL="114300" distR="114300">
            <wp:extent cx="6182995" cy="9015095"/>
            <wp:effectExtent l="0" t="0" r="8255" b="1460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9"/>
                    <a:stretch>
                      <a:fillRect/>
                    </a:stretch>
                  </pic:blipFill>
                  <pic:spPr>
                    <a:xfrm>
                      <a:off x="0" y="0"/>
                      <a:ext cx="6182995" cy="9015095"/>
                    </a:xfrm>
                    <a:prstGeom prst="rect">
                      <a:avLst/>
                    </a:prstGeom>
                    <a:noFill/>
                    <a:ln>
                      <a:noFill/>
                    </a:ln>
                  </pic:spPr>
                </pic:pic>
              </a:graphicData>
            </a:graphic>
          </wp:inline>
        </w:drawing>
      </w:r>
    </w:p>
    <w:p w14:paraId="013BAA14">
      <w:pPr>
        <w:pStyle w:val="3"/>
        <w:bidi w:val="0"/>
        <w:rPr>
          <w:rFonts w:hint="eastAsia" w:ascii="Times New Roman" w:hAnsi="Times New Roman" w:eastAsia="仿宋_GB2312" w:cs="Times New Roman"/>
          <w:lang w:val="en-US" w:eastAsia="zh-CN"/>
        </w:rPr>
      </w:pPr>
      <w:bookmarkStart w:id="16" w:name="_Toc9932"/>
      <w:r>
        <w:rPr>
          <w:rFonts w:hint="eastAsia" w:ascii="Times New Roman" w:hAnsi="Times New Roman" w:eastAsia="仿宋_GB2312" w:cs="Times New Roman"/>
          <w:lang w:val="en-US" w:eastAsia="zh-CN"/>
        </w:rPr>
        <w:t>（二）公共基础课设置及要求</w:t>
      </w:r>
      <w:bookmarkEnd w:id="16"/>
    </w:p>
    <w:p w14:paraId="32293595">
      <w:pPr>
        <w:pStyle w:val="6"/>
        <w:keepNext w:val="0"/>
        <w:keepLines w:val="0"/>
        <w:pageBreakBefore w:val="0"/>
        <w:wordWrap/>
        <w:overflowPunct/>
        <w:topLinePunct w:val="0"/>
        <w:bidi w:val="0"/>
        <w:spacing w:line="560" w:lineRule="atLeast"/>
        <w:ind w:left="0" w:right="0" w:rightChars="0" w:firstLine="883"/>
        <w:rPr>
          <w:rFonts w:hint="eastAsia"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t>公共基础课程分为必修课程和选修课程，包括思想政治、语文、历史、数学、外语、信息技术、体育与健康、艺术、劳动教育，以及其他自然科学和人文科学类基础课。主要教学内容和要求依据中等职业学校各门公共基础课的教学标准开设。</w:t>
      </w:r>
    </w:p>
    <w:p w14:paraId="4CFD5267">
      <w:pPr>
        <w:keepNext w:val="0"/>
        <w:keepLines w:val="0"/>
        <w:pageBreakBefore w:val="0"/>
        <w:widowControl w:val="0"/>
        <w:kinsoku/>
        <w:wordWrap/>
        <w:overflowPunct/>
        <w:topLinePunct w:val="0"/>
        <w:autoSpaceDE/>
        <w:autoSpaceDN/>
        <w:bidi w:val="0"/>
        <w:adjustRightInd/>
        <w:snapToGrid/>
        <w:spacing w:line="560" w:lineRule="atLeast"/>
        <w:ind w:left="0" w:right="0" w:rightChars="0" w:firstLine="3900" w:firstLineChars="1300"/>
        <w:jc w:val="left"/>
        <w:textAlignment w:val="auto"/>
        <w:rPr>
          <w:rFonts w:hint="eastAsia"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t>公共基础课程一览表</w:t>
      </w:r>
    </w:p>
    <w:tbl>
      <w:tblPr>
        <w:tblStyle w:val="16"/>
        <w:tblW w:w="5002"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41"/>
        <w:gridCol w:w="1540"/>
        <w:gridCol w:w="6555"/>
        <w:gridCol w:w="1120"/>
      </w:tblGrid>
      <w:tr w14:paraId="6279FA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9" w:hRule="atLeast"/>
          <w:tblHeader/>
          <w:jc w:val="center"/>
        </w:trPr>
        <w:tc>
          <w:tcPr>
            <w:tcW w:w="277" w:type="pct"/>
            <w:noWrap w:val="0"/>
            <w:vAlign w:val="center"/>
          </w:tcPr>
          <w:p w14:paraId="0F307317">
            <w:pPr>
              <w:pStyle w:val="15"/>
              <w:keepNext w:val="0"/>
              <w:keepLines w:val="0"/>
              <w:pageBreakBefore w:val="0"/>
              <w:widowControl w:val="0"/>
              <w:kinsoku/>
              <w:wordWrap/>
              <w:overflowPunct/>
              <w:topLinePunct w:val="0"/>
              <w:bidi w:val="0"/>
              <w:spacing w:line="540" w:lineRule="atLeast"/>
              <w:ind w:left="0" w:right="0" w:rightChars="0" w:firstLine="0" w:firstLineChars="0"/>
              <w:jc w:val="center"/>
              <w:rPr>
                <w:rFonts w:hint="eastAsia" w:ascii="Times New Roman" w:hAnsi="Times New Roman" w:eastAsia="仿宋_GB2312" w:cs="Times New Roman"/>
                <w:b/>
                <w:bCs/>
                <w:color w:val="auto"/>
                <w:spacing w:val="-2"/>
                <w:sz w:val="24"/>
                <w:szCs w:val="24"/>
                <w:lang w:val="en-US" w:eastAsia="zh-CN"/>
              </w:rPr>
            </w:pPr>
            <w:bookmarkStart w:id="17" w:name="OLE_LINK1"/>
            <w:r>
              <w:rPr>
                <w:rFonts w:hint="eastAsia" w:ascii="Times New Roman" w:hAnsi="Times New Roman" w:eastAsia="仿宋_GB2312" w:cs="Times New Roman"/>
                <w:b/>
                <w:bCs/>
                <w:color w:val="auto"/>
                <w:spacing w:val="-2"/>
                <w:sz w:val="24"/>
                <w:szCs w:val="24"/>
                <w:lang w:val="en-US" w:eastAsia="zh-CN"/>
              </w:rPr>
              <w:t>序号</w:t>
            </w:r>
          </w:p>
        </w:tc>
        <w:tc>
          <w:tcPr>
            <w:tcW w:w="789" w:type="pct"/>
            <w:noWrap w:val="0"/>
            <w:vAlign w:val="center"/>
          </w:tcPr>
          <w:p w14:paraId="22AD503E">
            <w:pPr>
              <w:pStyle w:val="15"/>
              <w:keepNext w:val="0"/>
              <w:keepLines w:val="0"/>
              <w:pageBreakBefore w:val="0"/>
              <w:widowControl w:val="0"/>
              <w:kinsoku/>
              <w:wordWrap/>
              <w:overflowPunct/>
              <w:topLinePunct w:val="0"/>
              <w:bidi w:val="0"/>
              <w:spacing w:line="540" w:lineRule="atLeast"/>
              <w:ind w:left="0" w:right="0" w:rightChars="0" w:firstLine="0" w:firstLineChars="0"/>
              <w:jc w:val="center"/>
              <w:rPr>
                <w:rFonts w:hint="eastAsia" w:ascii="Times New Roman" w:hAnsi="Times New Roman" w:eastAsia="仿宋_GB2312" w:cs="Times New Roman"/>
                <w:b/>
                <w:bCs/>
                <w:color w:val="auto"/>
                <w:spacing w:val="-7"/>
                <w:sz w:val="24"/>
                <w:szCs w:val="24"/>
              </w:rPr>
            </w:pPr>
            <w:r>
              <w:rPr>
                <w:rFonts w:hint="eastAsia" w:ascii="Times New Roman" w:hAnsi="Times New Roman" w:eastAsia="仿宋_GB2312" w:cs="Times New Roman"/>
                <w:b/>
                <w:bCs/>
                <w:color w:val="auto"/>
                <w:spacing w:val="-2"/>
                <w:sz w:val="24"/>
                <w:szCs w:val="24"/>
              </w:rPr>
              <w:t>课程名称</w:t>
            </w:r>
          </w:p>
        </w:tc>
        <w:tc>
          <w:tcPr>
            <w:tcW w:w="3358" w:type="pct"/>
            <w:noWrap w:val="0"/>
            <w:vAlign w:val="center"/>
          </w:tcPr>
          <w:p w14:paraId="3DEB72FC">
            <w:pPr>
              <w:pStyle w:val="15"/>
              <w:keepNext w:val="0"/>
              <w:keepLines w:val="0"/>
              <w:pageBreakBefore w:val="0"/>
              <w:widowControl w:val="0"/>
              <w:kinsoku/>
              <w:wordWrap/>
              <w:overflowPunct/>
              <w:topLinePunct w:val="0"/>
              <w:bidi w:val="0"/>
              <w:spacing w:line="540" w:lineRule="atLeast"/>
              <w:ind w:left="0" w:right="0" w:rightChars="0" w:firstLine="0" w:firstLineChars="0"/>
              <w:jc w:val="center"/>
              <w:rPr>
                <w:rFonts w:hint="eastAsia" w:ascii="Times New Roman" w:hAnsi="Times New Roman" w:eastAsia="仿宋_GB2312" w:cs="Times New Roman"/>
                <w:b/>
                <w:bCs/>
                <w:color w:val="auto"/>
                <w:spacing w:val="-1"/>
                <w:sz w:val="24"/>
                <w:szCs w:val="24"/>
              </w:rPr>
            </w:pPr>
            <w:r>
              <w:rPr>
                <w:rFonts w:hint="eastAsia" w:ascii="Times New Roman" w:hAnsi="Times New Roman" w:eastAsia="仿宋_GB2312" w:cs="Times New Roman"/>
                <w:b/>
                <w:bCs/>
                <w:color w:val="auto"/>
                <w:spacing w:val="-2"/>
                <w:sz w:val="24"/>
                <w:szCs w:val="24"/>
              </w:rPr>
              <w:t>主要教学内容和要求</w:t>
            </w:r>
          </w:p>
        </w:tc>
        <w:tc>
          <w:tcPr>
            <w:tcW w:w="574" w:type="pct"/>
            <w:noWrap w:val="0"/>
            <w:vAlign w:val="center"/>
          </w:tcPr>
          <w:p w14:paraId="0D66DF63">
            <w:pPr>
              <w:pStyle w:val="15"/>
              <w:keepNext w:val="0"/>
              <w:keepLines w:val="0"/>
              <w:pageBreakBefore w:val="0"/>
              <w:widowControl w:val="0"/>
              <w:kinsoku/>
              <w:wordWrap/>
              <w:overflowPunct/>
              <w:topLinePunct w:val="0"/>
              <w:bidi w:val="0"/>
              <w:spacing w:line="540" w:lineRule="atLeast"/>
              <w:ind w:left="0" w:right="0" w:rightChars="0" w:firstLine="0" w:firstLineChars="0"/>
              <w:jc w:val="center"/>
              <w:rPr>
                <w:rFonts w:hint="eastAsia" w:ascii="Times New Roman" w:hAnsi="Times New Roman" w:eastAsia="仿宋_GB2312" w:cs="Times New Roman"/>
                <w:b/>
                <w:bCs/>
                <w:color w:val="auto"/>
                <w:spacing w:val="-2"/>
                <w:sz w:val="24"/>
                <w:szCs w:val="24"/>
                <w:lang w:val="en-US" w:eastAsia="zh-CN"/>
              </w:rPr>
            </w:pPr>
            <w:r>
              <w:rPr>
                <w:rFonts w:hint="eastAsia" w:ascii="Times New Roman" w:hAnsi="Times New Roman" w:eastAsia="仿宋_GB2312" w:cs="Times New Roman"/>
                <w:b/>
                <w:bCs/>
                <w:color w:val="auto"/>
                <w:spacing w:val="-2"/>
                <w:sz w:val="24"/>
                <w:szCs w:val="24"/>
                <w:lang w:val="en-US" w:eastAsia="zh-CN"/>
              </w:rPr>
              <w:t>计划学时</w:t>
            </w:r>
          </w:p>
        </w:tc>
      </w:tr>
      <w:tr w14:paraId="2EC597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0" w:hRule="atLeast"/>
          <w:tblHeader/>
          <w:jc w:val="center"/>
        </w:trPr>
        <w:tc>
          <w:tcPr>
            <w:tcW w:w="277" w:type="pct"/>
            <w:noWrap w:val="0"/>
            <w:vAlign w:val="center"/>
          </w:tcPr>
          <w:p w14:paraId="1B252D4C">
            <w:pPr>
              <w:pStyle w:val="15"/>
              <w:keepNext w:val="0"/>
              <w:keepLines w:val="0"/>
              <w:pageBreakBefore w:val="0"/>
              <w:widowControl w:val="0"/>
              <w:kinsoku/>
              <w:wordWrap/>
              <w:overflowPunct/>
              <w:topLinePunct w:val="0"/>
              <w:bidi w:val="0"/>
              <w:spacing w:line="540" w:lineRule="atLeast"/>
              <w:ind w:left="0" w:right="0" w:rightChars="0" w:firstLine="0" w:firstLineChars="0"/>
              <w:jc w:val="center"/>
              <w:rPr>
                <w:rFonts w:hint="eastAsia" w:ascii="Times New Roman" w:hAnsi="Times New Roman" w:eastAsia="仿宋_GB2312" w:cs="Times New Roman"/>
                <w:color w:val="auto"/>
                <w:spacing w:val="-7"/>
                <w:sz w:val="24"/>
                <w:szCs w:val="24"/>
                <w:lang w:val="en-US" w:eastAsia="zh-CN"/>
              </w:rPr>
            </w:pPr>
            <w:r>
              <w:rPr>
                <w:rFonts w:hint="eastAsia" w:ascii="Times New Roman" w:hAnsi="Times New Roman" w:eastAsia="仿宋_GB2312" w:cs="Times New Roman"/>
                <w:color w:val="auto"/>
                <w:spacing w:val="-7"/>
                <w:sz w:val="24"/>
                <w:szCs w:val="24"/>
                <w:lang w:val="en-US" w:eastAsia="zh-CN"/>
              </w:rPr>
              <w:t>1</w:t>
            </w:r>
          </w:p>
        </w:tc>
        <w:tc>
          <w:tcPr>
            <w:tcW w:w="789" w:type="pct"/>
            <w:noWrap w:val="0"/>
            <w:vAlign w:val="center"/>
          </w:tcPr>
          <w:p w14:paraId="3523C362">
            <w:pPr>
              <w:pStyle w:val="15"/>
              <w:keepNext w:val="0"/>
              <w:keepLines w:val="0"/>
              <w:pageBreakBefore w:val="0"/>
              <w:widowControl w:val="0"/>
              <w:kinsoku/>
              <w:wordWrap/>
              <w:overflowPunct/>
              <w:topLinePunct w:val="0"/>
              <w:bidi w:val="0"/>
              <w:spacing w:line="540" w:lineRule="atLeast"/>
              <w:ind w:left="0" w:right="0" w:rightChars="0" w:firstLine="0" w:firstLineChars="0"/>
              <w:jc w:val="center"/>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7"/>
                <w:sz w:val="24"/>
                <w:szCs w:val="24"/>
              </w:rPr>
              <w:t>中国特色社会</w:t>
            </w:r>
            <w:r>
              <w:rPr>
                <w:rFonts w:hint="eastAsia" w:ascii="Times New Roman" w:hAnsi="Times New Roman" w:eastAsia="仿宋_GB2312" w:cs="Times New Roman"/>
                <w:color w:val="auto"/>
                <w:spacing w:val="-5"/>
                <w:sz w:val="24"/>
                <w:szCs w:val="24"/>
              </w:rPr>
              <w:t>主义</w:t>
            </w:r>
          </w:p>
        </w:tc>
        <w:tc>
          <w:tcPr>
            <w:tcW w:w="3358" w:type="pct"/>
            <w:noWrap w:val="0"/>
            <w:vAlign w:val="top"/>
          </w:tcPr>
          <w:p w14:paraId="232C3E46">
            <w:pPr>
              <w:pStyle w:val="15"/>
              <w:keepNext w:val="0"/>
              <w:keepLines w:val="0"/>
              <w:pageBreakBefore w:val="0"/>
              <w:widowControl w:val="0"/>
              <w:kinsoku/>
              <w:wordWrap/>
              <w:overflowPunct/>
              <w:topLinePunct w:val="0"/>
              <w:autoSpaceDE w:val="0"/>
              <w:autoSpaceDN w:val="0"/>
              <w:bidi w:val="0"/>
              <w:adjustRightInd w:val="0"/>
              <w:snapToGrid w:val="0"/>
              <w:spacing w:line="540" w:lineRule="atLeast"/>
              <w:ind w:left="0" w:right="0" w:rightChars="0" w:firstLine="476" w:firstLineChars="200"/>
              <w:textAlignment w:val="baseline"/>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1"/>
                <w:sz w:val="24"/>
                <w:szCs w:val="24"/>
              </w:rPr>
              <w:t>依据《中等职业学校思政课课程标准》开设，以习近平新时代中国特色社会主义思想为指导，阐释中国特色社会主义的开创与发展，明确中国特色社会主义进入新时代的历史方</w:t>
            </w:r>
            <w:r>
              <w:rPr>
                <w:rFonts w:hint="eastAsia" w:ascii="Times New Roman" w:hAnsi="Times New Roman" w:eastAsia="仿宋_GB2312" w:cs="Times New Roman"/>
                <w:color w:val="auto"/>
                <w:spacing w:val="5"/>
                <w:sz w:val="24"/>
                <w:szCs w:val="24"/>
              </w:rPr>
              <w:t>位，阐明中国特色社会主义建设“五位一体”</w:t>
            </w:r>
            <w:r>
              <w:rPr>
                <w:rFonts w:hint="eastAsia" w:ascii="Times New Roman" w:hAnsi="Times New Roman" w:eastAsia="仿宋_GB2312" w:cs="Times New Roman"/>
                <w:color w:val="auto"/>
                <w:spacing w:val="-1"/>
                <w:sz w:val="24"/>
                <w:szCs w:val="24"/>
              </w:rPr>
              <w:t>总体布局的基本内容，引导学生树立对马克思</w:t>
            </w:r>
            <w:r>
              <w:rPr>
                <w:rFonts w:hint="eastAsia" w:ascii="Times New Roman" w:hAnsi="Times New Roman" w:eastAsia="仿宋_GB2312" w:cs="Times New Roman"/>
                <w:color w:val="auto"/>
                <w:spacing w:val="4"/>
                <w:sz w:val="24"/>
                <w:szCs w:val="24"/>
              </w:rPr>
              <w:t xml:space="preserve"> </w:t>
            </w:r>
            <w:r>
              <w:rPr>
                <w:rFonts w:hint="eastAsia" w:ascii="Times New Roman" w:hAnsi="Times New Roman" w:eastAsia="仿宋_GB2312" w:cs="Times New Roman"/>
                <w:color w:val="auto"/>
                <w:spacing w:val="-1"/>
                <w:sz w:val="24"/>
                <w:szCs w:val="24"/>
              </w:rPr>
              <w:t>主义的信仰、对中国特色社会主义的信念、对中华民族伟大复兴中国梦的信心，坚定中国特</w:t>
            </w:r>
            <w:r>
              <w:rPr>
                <w:rFonts w:hint="eastAsia" w:ascii="Times New Roman" w:hAnsi="Times New Roman" w:eastAsia="仿宋_GB2312" w:cs="Times New Roman"/>
                <w:color w:val="auto"/>
                <w:sz w:val="24"/>
                <w:szCs w:val="24"/>
              </w:rPr>
              <w:t>色社会主义道路自信、理论自信、制度自信、</w:t>
            </w:r>
            <w:r>
              <w:rPr>
                <w:rFonts w:hint="eastAsia" w:ascii="Times New Roman" w:hAnsi="Times New Roman" w:eastAsia="仿宋_GB2312" w:cs="Times New Roman"/>
                <w:color w:val="auto"/>
                <w:spacing w:val="-1"/>
                <w:sz w:val="24"/>
                <w:szCs w:val="24"/>
              </w:rPr>
              <w:t>文化自信，把爱国情、强国志、报国行自觉融入坚持和发展中国特色社会主义事业</w:t>
            </w:r>
            <w:r>
              <w:rPr>
                <w:rFonts w:hint="eastAsia" w:ascii="Times New Roman" w:hAnsi="Times New Roman" w:eastAsia="仿宋_GB2312" w:cs="Times New Roman"/>
                <w:color w:val="auto"/>
                <w:spacing w:val="-1"/>
                <w:sz w:val="24"/>
                <w:szCs w:val="24"/>
                <w:lang w:eastAsia="zh-CN"/>
              </w:rPr>
              <w:t>、</w:t>
            </w:r>
            <w:r>
              <w:rPr>
                <w:rFonts w:hint="eastAsia" w:ascii="Times New Roman" w:hAnsi="Times New Roman" w:eastAsia="仿宋_GB2312" w:cs="Times New Roman"/>
                <w:color w:val="auto"/>
                <w:spacing w:val="-1"/>
                <w:sz w:val="24"/>
                <w:szCs w:val="24"/>
              </w:rPr>
              <w:t>建设社会主义现代化强国、实现中华民族伟大复兴的</w:t>
            </w:r>
            <w:r>
              <w:rPr>
                <w:rFonts w:hint="eastAsia" w:ascii="Times New Roman" w:hAnsi="Times New Roman" w:eastAsia="仿宋_GB2312" w:cs="Times New Roman"/>
                <w:color w:val="auto"/>
                <w:spacing w:val="-10"/>
                <w:sz w:val="24"/>
                <w:szCs w:val="24"/>
              </w:rPr>
              <w:t>奋斗之中。</w:t>
            </w:r>
          </w:p>
        </w:tc>
        <w:tc>
          <w:tcPr>
            <w:tcW w:w="574" w:type="pct"/>
            <w:noWrap w:val="0"/>
            <w:vAlign w:val="center"/>
          </w:tcPr>
          <w:p w14:paraId="0E4BEA0D">
            <w:pPr>
              <w:pStyle w:val="15"/>
              <w:keepNext w:val="0"/>
              <w:keepLines w:val="0"/>
              <w:pageBreakBefore w:val="0"/>
              <w:widowControl w:val="0"/>
              <w:kinsoku/>
              <w:wordWrap/>
              <w:overflowPunct/>
              <w:topLinePunct w:val="0"/>
              <w:bidi w:val="0"/>
              <w:spacing w:line="540" w:lineRule="atLeast"/>
              <w:ind w:left="0" w:right="0" w:rightChars="0" w:firstLine="0" w:firstLineChars="0"/>
              <w:jc w:val="center"/>
              <w:rPr>
                <w:rFonts w:hint="eastAsia" w:ascii="Times New Roman" w:hAnsi="Times New Roman" w:eastAsia="仿宋_GB2312" w:cs="Times New Roman"/>
                <w:color w:val="auto"/>
                <w:spacing w:val="-1"/>
                <w:sz w:val="24"/>
                <w:szCs w:val="24"/>
                <w:lang w:val="en-US" w:eastAsia="zh-CN"/>
              </w:rPr>
            </w:pPr>
            <w:r>
              <w:rPr>
                <w:rFonts w:hint="eastAsia" w:ascii="Times New Roman" w:hAnsi="Times New Roman" w:eastAsia="仿宋_GB2312" w:cs="Times New Roman"/>
                <w:color w:val="auto"/>
                <w:spacing w:val="-1"/>
                <w:sz w:val="24"/>
                <w:szCs w:val="24"/>
                <w:lang w:val="en-US" w:eastAsia="zh-CN"/>
              </w:rPr>
              <w:t>36</w:t>
            </w:r>
          </w:p>
        </w:tc>
      </w:tr>
      <w:tr w14:paraId="21B7FB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6" w:hRule="atLeast"/>
          <w:tblHeader/>
          <w:jc w:val="center"/>
        </w:trPr>
        <w:tc>
          <w:tcPr>
            <w:tcW w:w="277" w:type="pct"/>
            <w:noWrap w:val="0"/>
            <w:vAlign w:val="center"/>
          </w:tcPr>
          <w:p w14:paraId="7096585A">
            <w:pPr>
              <w:pStyle w:val="15"/>
              <w:keepNext w:val="0"/>
              <w:keepLines w:val="0"/>
              <w:pageBreakBefore w:val="0"/>
              <w:widowControl w:val="0"/>
              <w:kinsoku/>
              <w:wordWrap/>
              <w:overflowPunct/>
              <w:topLinePunct w:val="0"/>
              <w:bidi w:val="0"/>
              <w:spacing w:line="540" w:lineRule="atLeast"/>
              <w:ind w:left="0" w:right="0" w:rightChars="0" w:firstLine="0" w:firstLineChars="0"/>
              <w:jc w:val="center"/>
              <w:rPr>
                <w:rFonts w:hint="eastAsia" w:ascii="Times New Roman" w:hAnsi="Times New Roman" w:eastAsia="仿宋_GB2312" w:cs="Times New Roman"/>
                <w:color w:val="auto"/>
                <w:spacing w:val="-3"/>
                <w:sz w:val="24"/>
                <w:szCs w:val="24"/>
                <w:lang w:val="en-US" w:eastAsia="zh-CN"/>
              </w:rPr>
            </w:pPr>
            <w:r>
              <w:rPr>
                <w:rFonts w:hint="eastAsia" w:ascii="Times New Roman" w:hAnsi="Times New Roman" w:eastAsia="仿宋_GB2312" w:cs="Times New Roman"/>
                <w:color w:val="auto"/>
                <w:spacing w:val="-3"/>
                <w:sz w:val="24"/>
                <w:szCs w:val="24"/>
                <w:lang w:val="en-US" w:eastAsia="zh-CN"/>
              </w:rPr>
              <w:t>2</w:t>
            </w:r>
          </w:p>
        </w:tc>
        <w:tc>
          <w:tcPr>
            <w:tcW w:w="789" w:type="pct"/>
            <w:noWrap w:val="0"/>
            <w:vAlign w:val="center"/>
          </w:tcPr>
          <w:p w14:paraId="2B29A81C">
            <w:pPr>
              <w:pStyle w:val="15"/>
              <w:keepNext w:val="0"/>
              <w:keepLines w:val="0"/>
              <w:pageBreakBefore w:val="0"/>
              <w:widowControl w:val="0"/>
              <w:kinsoku/>
              <w:wordWrap/>
              <w:overflowPunct/>
              <w:topLinePunct w:val="0"/>
              <w:bidi w:val="0"/>
              <w:spacing w:line="540" w:lineRule="atLeast"/>
              <w:ind w:left="0" w:right="0" w:rightChars="0" w:firstLine="0" w:firstLineChars="0"/>
              <w:jc w:val="center"/>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3"/>
                <w:sz w:val="24"/>
                <w:szCs w:val="24"/>
              </w:rPr>
              <w:t>心理健康与职</w:t>
            </w:r>
            <w:r>
              <w:rPr>
                <w:rFonts w:hint="eastAsia" w:ascii="Times New Roman" w:hAnsi="Times New Roman" w:eastAsia="仿宋_GB2312" w:cs="Times New Roman"/>
                <w:color w:val="auto"/>
                <w:spacing w:val="-5"/>
                <w:sz w:val="24"/>
                <w:szCs w:val="24"/>
              </w:rPr>
              <w:t>业生涯</w:t>
            </w:r>
          </w:p>
        </w:tc>
        <w:tc>
          <w:tcPr>
            <w:tcW w:w="3358" w:type="pct"/>
            <w:noWrap w:val="0"/>
            <w:vAlign w:val="top"/>
          </w:tcPr>
          <w:p w14:paraId="67AD9C89">
            <w:pPr>
              <w:pStyle w:val="15"/>
              <w:keepNext w:val="0"/>
              <w:keepLines w:val="0"/>
              <w:pageBreakBefore w:val="0"/>
              <w:widowControl w:val="0"/>
              <w:kinsoku/>
              <w:wordWrap/>
              <w:overflowPunct/>
              <w:topLinePunct w:val="0"/>
              <w:autoSpaceDE w:val="0"/>
              <w:autoSpaceDN w:val="0"/>
              <w:bidi w:val="0"/>
              <w:adjustRightInd w:val="0"/>
              <w:snapToGrid w:val="0"/>
              <w:spacing w:line="540" w:lineRule="atLeast"/>
              <w:ind w:left="0" w:right="0" w:rightChars="0" w:firstLine="476" w:firstLineChars="200"/>
              <w:textAlignment w:val="baseline"/>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1"/>
                <w:sz w:val="24"/>
                <w:szCs w:val="24"/>
              </w:rPr>
              <w:t>依据《中等职业学校思政课课程标准》开设，基于社会发展对中职学生心理素质、职业生涯发展提出的新要求以及心理和谐、职业成才的培养目标，阐释心理健康知识，引导学生树立心理健康意识，掌握心理调适和职业生涯规划的方法，帮助学生正确处理生活、学习、成长和求职就业中遇到的问题，培育自立自</w:t>
            </w:r>
            <w:r>
              <w:rPr>
                <w:rFonts w:hint="eastAsia" w:ascii="Times New Roman" w:hAnsi="Times New Roman" w:eastAsia="仿宋_GB2312" w:cs="Times New Roman"/>
                <w:color w:val="auto"/>
                <w:spacing w:val="-2"/>
                <w:sz w:val="24"/>
                <w:szCs w:val="24"/>
              </w:rPr>
              <w:t>强、敬业乐群的心理品质和自尊自信、理性平</w:t>
            </w:r>
            <w:r>
              <w:rPr>
                <w:rFonts w:hint="eastAsia" w:ascii="Times New Roman" w:hAnsi="Times New Roman" w:eastAsia="仿宋_GB2312" w:cs="Times New Roman"/>
                <w:color w:val="auto"/>
                <w:spacing w:val="-1"/>
                <w:sz w:val="24"/>
                <w:szCs w:val="24"/>
              </w:rPr>
              <w:t>和、积极向上的良好心态，根据社会发展需要和学生心理特点进行职业生涯指导，为职业生</w:t>
            </w:r>
            <w:r>
              <w:rPr>
                <w:rFonts w:hint="eastAsia" w:ascii="Times New Roman" w:hAnsi="Times New Roman" w:eastAsia="仿宋_GB2312" w:cs="Times New Roman"/>
                <w:color w:val="auto"/>
                <w:spacing w:val="-7"/>
                <w:sz w:val="24"/>
                <w:szCs w:val="24"/>
              </w:rPr>
              <w:t>涯发展奠定基础。</w:t>
            </w:r>
          </w:p>
        </w:tc>
        <w:tc>
          <w:tcPr>
            <w:tcW w:w="574" w:type="pct"/>
            <w:noWrap w:val="0"/>
            <w:vAlign w:val="center"/>
          </w:tcPr>
          <w:p w14:paraId="12AD1A7B">
            <w:pPr>
              <w:pStyle w:val="15"/>
              <w:keepNext w:val="0"/>
              <w:keepLines w:val="0"/>
              <w:pageBreakBefore w:val="0"/>
              <w:widowControl w:val="0"/>
              <w:kinsoku/>
              <w:wordWrap/>
              <w:overflowPunct/>
              <w:topLinePunct w:val="0"/>
              <w:bidi w:val="0"/>
              <w:spacing w:line="540" w:lineRule="atLeast"/>
              <w:ind w:left="0" w:right="0" w:rightChars="0" w:firstLine="0" w:firstLineChars="0"/>
              <w:jc w:val="center"/>
              <w:rPr>
                <w:rFonts w:hint="eastAsia" w:ascii="Times New Roman" w:hAnsi="Times New Roman" w:eastAsia="仿宋_GB2312" w:cs="Times New Roman"/>
                <w:color w:val="auto"/>
                <w:spacing w:val="-1"/>
                <w:sz w:val="24"/>
                <w:szCs w:val="24"/>
              </w:rPr>
            </w:pPr>
            <w:r>
              <w:rPr>
                <w:rFonts w:hint="eastAsia" w:ascii="Times New Roman" w:hAnsi="Times New Roman" w:eastAsia="仿宋_GB2312" w:cs="Times New Roman"/>
                <w:color w:val="auto"/>
                <w:spacing w:val="-1"/>
                <w:sz w:val="24"/>
                <w:szCs w:val="24"/>
                <w:lang w:val="en-US" w:eastAsia="zh-CN"/>
              </w:rPr>
              <w:t>36</w:t>
            </w:r>
          </w:p>
        </w:tc>
      </w:tr>
      <w:tr w14:paraId="7BC788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91" w:hRule="atLeast"/>
          <w:tblHeader/>
          <w:jc w:val="center"/>
        </w:trPr>
        <w:tc>
          <w:tcPr>
            <w:tcW w:w="277" w:type="pct"/>
            <w:noWrap w:val="0"/>
            <w:vAlign w:val="center"/>
          </w:tcPr>
          <w:p w14:paraId="1DFFC0ED">
            <w:pPr>
              <w:pStyle w:val="15"/>
              <w:keepNext w:val="0"/>
              <w:keepLines w:val="0"/>
              <w:pageBreakBefore w:val="0"/>
              <w:widowControl w:val="0"/>
              <w:kinsoku/>
              <w:wordWrap/>
              <w:overflowPunct/>
              <w:topLinePunct w:val="0"/>
              <w:bidi w:val="0"/>
              <w:spacing w:line="540" w:lineRule="atLeast"/>
              <w:ind w:left="0" w:right="0" w:rightChars="0" w:firstLine="0" w:firstLineChars="0"/>
              <w:jc w:val="center"/>
              <w:rPr>
                <w:rFonts w:hint="eastAsia" w:ascii="Times New Roman" w:hAnsi="Times New Roman" w:eastAsia="仿宋_GB2312" w:cs="Times New Roman"/>
                <w:color w:val="auto"/>
                <w:spacing w:val="-3"/>
                <w:sz w:val="24"/>
                <w:szCs w:val="24"/>
                <w:lang w:val="en-US" w:eastAsia="zh-CN"/>
              </w:rPr>
            </w:pPr>
            <w:r>
              <w:rPr>
                <w:rFonts w:hint="eastAsia" w:ascii="Times New Roman" w:hAnsi="Times New Roman" w:eastAsia="仿宋_GB2312" w:cs="Times New Roman"/>
                <w:color w:val="auto"/>
                <w:spacing w:val="-3"/>
                <w:sz w:val="24"/>
                <w:szCs w:val="24"/>
                <w:lang w:val="en-US" w:eastAsia="zh-CN"/>
              </w:rPr>
              <w:t>3</w:t>
            </w:r>
          </w:p>
        </w:tc>
        <w:tc>
          <w:tcPr>
            <w:tcW w:w="789" w:type="pct"/>
            <w:noWrap w:val="0"/>
            <w:vAlign w:val="center"/>
          </w:tcPr>
          <w:p w14:paraId="67D5DDA0">
            <w:pPr>
              <w:pStyle w:val="15"/>
              <w:keepNext w:val="0"/>
              <w:keepLines w:val="0"/>
              <w:pageBreakBefore w:val="0"/>
              <w:widowControl w:val="0"/>
              <w:kinsoku/>
              <w:wordWrap/>
              <w:overflowPunct/>
              <w:topLinePunct w:val="0"/>
              <w:bidi w:val="0"/>
              <w:spacing w:line="540" w:lineRule="atLeast"/>
              <w:ind w:left="0" w:right="0" w:rightChars="0" w:firstLine="0" w:firstLineChars="0"/>
              <w:jc w:val="center"/>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3"/>
                <w:sz w:val="24"/>
                <w:szCs w:val="24"/>
              </w:rPr>
              <w:t>哲学与人生</w:t>
            </w:r>
          </w:p>
        </w:tc>
        <w:tc>
          <w:tcPr>
            <w:tcW w:w="3358" w:type="pct"/>
            <w:noWrap w:val="0"/>
            <w:vAlign w:val="top"/>
          </w:tcPr>
          <w:p w14:paraId="048A4CD0">
            <w:pPr>
              <w:pStyle w:val="15"/>
              <w:keepNext w:val="0"/>
              <w:keepLines w:val="0"/>
              <w:pageBreakBefore w:val="0"/>
              <w:widowControl w:val="0"/>
              <w:kinsoku/>
              <w:wordWrap/>
              <w:overflowPunct/>
              <w:topLinePunct w:val="0"/>
              <w:autoSpaceDE w:val="0"/>
              <w:autoSpaceDN w:val="0"/>
              <w:bidi w:val="0"/>
              <w:adjustRightInd w:val="0"/>
              <w:snapToGrid w:val="0"/>
              <w:spacing w:line="540" w:lineRule="atLeast"/>
              <w:ind w:left="0" w:right="0" w:rightChars="0" w:firstLine="476" w:firstLineChars="200"/>
              <w:textAlignment w:val="baseline"/>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1"/>
                <w:sz w:val="24"/>
                <w:szCs w:val="24"/>
              </w:rPr>
              <w:t>依据《中等职业学校思政课课程标准》开设，阐明马克思主义哲学是科学的世界观和方法论，讲述辩证唯物主义和历史唯物主义基本观点及其对人生成长的意义；阐述社会生活及个人成长中进行正确价值判断和行为选择的意义；引导学生弘扬和践行社会主义核心价值观，为学生成长奠定正确的世界观、人生观和</w:t>
            </w:r>
            <w:r>
              <w:rPr>
                <w:rFonts w:hint="eastAsia" w:ascii="Times New Roman" w:hAnsi="Times New Roman" w:eastAsia="仿宋_GB2312" w:cs="Times New Roman"/>
                <w:color w:val="auto"/>
                <w:spacing w:val="-9"/>
                <w:sz w:val="24"/>
                <w:szCs w:val="24"/>
              </w:rPr>
              <w:t>价值观基础。</w:t>
            </w:r>
          </w:p>
        </w:tc>
        <w:tc>
          <w:tcPr>
            <w:tcW w:w="574" w:type="pct"/>
            <w:noWrap w:val="0"/>
            <w:vAlign w:val="center"/>
          </w:tcPr>
          <w:p w14:paraId="721D41F1">
            <w:pPr>
              <w:pStyle w:val="15"/>
              <w:keepNext w:val="0"/>
              <w:keepLines w:val="0"/>
              <w:pageBreakBefore w:val="0"/>
              <w:widowControl w:val="0"/>
              <w:kinsoku/>
              <w:wordWrap/>
              <w:overflowPunct/>
              <w:topLinePunct w:val="0"/>
              <w:bidi w:val="0"/>
              <w:spacing w:line="540" w:lineRule="atLeast"/>
              <w:ind w:left="0" w:right="0" w:rightChars="0" w:firstLine="0" w:firstLineChars="0"/>
              <w:jc w:val="center"/>
              <w:rPr>
                <w:rFonts w:hint="eastAsia" w:ascii="Times New Roman" w:hAnsi="Times New Roman" w:eastAsia="仿宋_GB2312" w:cs="Times New Roman"/>
                <w:color w:val="auto"/>
                <w:spacing w:val="-1"/>
                <w:sz w:val="24"/>
                <w:szCs w:val="24"/>
              </w:rPr>
            </w:pPr>
            <w:r>
              <w:rPr>
                <w:rFonts w:hint="eastAsia" w:ascii="Times New Roman" w:hAnsi="Times New Roman" w:eastAsia="仿宋_GB2312" w:cs="Times New Roman"/>
                <w:color w:val="auto"/>
                <w:spacing w:val="-1"/>
                <w:sz w:val="24"/>
                <w:szCs w:val="24"/>
                <w:lang w:val="en-US" w:eastAsia="zh-CN"/>
              </w:rPr>
              <w:t>36</w:t>
            </w:r>
          </w:p>
        </w:tc>
      </w:tr>
      <w:tr w14:paraId="5576AB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18" w:hRule="atLeast"/>
          <w:tblHeader/>
          <w:jc w:val="center"/>
        </w:trPr>
        <w:tc>
          <w:tcPr>
            <w:tcW w:w="277" w:type="pct"/>
            <w:noWrap w:val="0"/>
            <w:vAlign w:val="center"/>
          </w:tcPr>
          <w:p w14:paraId="0810890A">
            <w:pPr>
              <w:pStyle w:val="15"/>
              <w:keepNext w:val="0"/>
              <w:keepLines w:val="0"/>
              <w:pageBreakBefore w:val="0"/>
              <w:widowControl w:val="0"/>
              <w:kinsoku/>
              <w:wordWrap/>
              <w:overflowPunct/>
              <w:topLinePunct w:val="0"/>
              <w:bidi w:val="0"/>
              <w:spacing w:line="540" w:lineRule="atLeast"/>
              <w:ind w:left="0" w:right="0" w:rightChars="0" w:firstLine="0" w:firstLineChars="0"/>
              <w:jc w:val="center"/>
              <w:rPr>
                <w:rFonts w:hint="eastAsia"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4</w:t>
            </w:r>
          </w:p>
        </w:tc>
        <w:tc>
          <w:tcPr>
            <w:tcW w:w="789" w:type="pct"/>
            <w:noWrap w:val="0"/>
            <w:vAlign w:val="center"/>
          </w:tcPr>
          <w:p w14:paraId="4C2D1A6C">
            <w:pPr>
              <w:pStyle w:val="15"/>
              <w:keepNext w:val="0"/>
              <w:keepLines w:val="0"/>
              <w:pageBreakBefore w:val="0"/>
              <w:widowControl w:val="0"/>
              <w:kinsoku/>
              <w:wordWrap/>
              <w:overflowPunct/>
              <w:topLinePunct w:val="0"/>
              <w:bidi w:val="0"/>
              <w:spacing w:line="540" w:lineRule="atLeast"/>
              <w:ind w:left="0" w:right="0" w:rightChars="0" w:firstLine="0" w:firstLineChars="0"/>
              <w:jc w:val="center"/>
              <w:rPr>
                <w:rFonts w:hint="eastAsia" w:ascii="Times New Roman" w:hAnsi="Times New Roman" w:eastAsia="仿宋_GB2312" w:cs="Times New Roman"/>
                <w:color w:val="auto"/>
                <w:spacing w:val="-3"/>
                <w:sz w:val="24"/>
                <w:szCs w:val="24"/>
              </w:rPr>
            </w:pPr>
            <w:r>
              <w:rPr>
                <w:rFonts w:hint="eastAsia" w:ascii="Times New Roman" w:hAnsi="Times New Roman" w:eastAsia="仿宋_GB2312" w:cs="Times New Roman"/>
                <w:color w:val="auto"/>
                <w:spacing w:val="-5"/>
                <w:sz w:val="24"/>
                <w:szCs w:val="24"/>
              </w:rPr>
              <w:t>职业</w:t>
            </w:r>
            <w:r>
              <w:rPr>
                <w:rFonts w:hint="eastAsia" w:ascii="Times New Roman" w:hAnsi="Times New Roman" w:eastAsia="仿宋_GB2312" w:cs="Times New Roman"/>
                <w:color w:val="auto"/>
                <w:spacing w:val="-5"/>
                <w:sz w:val="24"/>
                <w:szCs w:val="24"/>
                <w:lang w:val="en-US" w:eastAsia="zh-CN"/>
              </w:rPr>
              <w:t>道</w:t>
            </w:r>
            <w:r>
              <w:rPr>
                <w:rFonts w:hint="eastAsia" w:ascii="Times New Roman" w:hAnsi="Times New Roman" w:eastAsia="仿宋_GB2312" w:cs="Times New Roman"/>
                <w:color w:val="auto"/>
                <w:spacing w:val="-5"/>
                <w:sz w:val="24"/>
                <w:szCs w:val="24"/>
              </w:rPr>
              <w:t>德</w:t>
            </w:r>
            <w:r>
              <w:rPr>
                <w:rFonts w:hint="eastAsia" w:ascii="Times New Roman" w:hAnsi="Times New Roman" w:eastAsia="仿宋_GB2312" w:cs="Times New Roman"/>
                <w:color w:val="auto"/>
                <w:spacing w:val="-6"/>
                <w:sz w:val="24"/>
                <w:szCs w:val="24"/>
              </w:rPr>
              <w:t>与法治</w:t>
            </w:r>
          </w:p>
        </w:tc>
        <w:tc>
          <w:tcPr>
            <w:tcW w:w="3358" w:type="pct"/>
            <w:noWrap w:val="0"/>
            <w:vAlign w:val="top"/>
          </w:tcPr>
          <w:p w14:paraId="3A73B770">
            <w:pPr>
              <w:pStyle w:val="15"/>
              <w:keepNext w:val="0"/>
              <w:keepLines w:val="0"/>
              <w:pageBreakBefore w:val="0"/>
              <w:widowControl w:val="0"/>
              <w:kinsoku/>
              <w:wordWrap/>
              <w:overflowPunct/>
              <w:topLinePunct w:val="0"/>
              <w:autoSpaceDE w:val="0"/>
              <w:autoSpaceDN w:val="0"/>
              <w:bidi w:val="0"/>
              <w:adjustRightInd w:val="0"/>
              <w:snapToGrid w:val="0"/>
              <w:spacing w:line="540" w:lineRule="atLeast"/>
              <w:ind w:left="0" w:leftChars="0" w:right="0" w:rightChars="0" w:firstLine="476" w:firstLineChars="200"/>
              <w:textAlignment w:val="baseline"/>
              <w:rPr>
                <w:rFonts w:hint="eastAsia" w:ascii="Times New Roman" w:hAnsi="Times New Roman" w:eastAsia="仿宋_GB2312" w:cs="Times New Roman"/>
                <w:color w:val="auto"/>
                <w:spacing w:val="-1"/>
                <w:sz w:val="24"/>
                <w:szCs w:val="24"/>
              </w:rPr>
            </w:pPr>
            <w:r>
              <w:rPr>
                <w:rFonts w:hint="eastAsia" w:ascii="Times New Roman" w:hAnsi="Times New Roman" w:eastAsia="仿宋_GB2312" w:cs="Times New Roman"/>
                <w:color w:val="auto"/>
                <w:spacing w:val="-1"/>
                <w:sz w:val="24"/>
                <w:szCs w:val="24"/>
              </w:rPr>
              <w:t>依据《中等职业学校思政课课程标准》开设，着眼于提高中职学生的职业道德素质和法治素养，对学生进行职业道德和法治教</w:t>
            </w:r>
            <w:r>
              <w:rPr>
                <w:rFonts w:hint="eastAsia" w:ascii="Times New Roman" w:hAnsi="Times New Roman" w:eastAsia="仿宋_GB2312" w:cs="Times New Roman"/>
                <w:color w:val="auto"/>
                <w:spacing w:val="-1"/>
                <w:sz w:val="24"/>
                <w:szCs w:val="24"/>
                <w:lang w:val="en-US" w:eastAsia="zh-CN"/>
              </w:rPr>
              <w:t>育。</w:t>
            </w:r>
            <w:r>
              <w:rPr>
                <w:rFonts w:hint="eastAsia" w:ascii="Times New Roman" w:hAnsi="Times New Roman" w:eastAsia="仿宋_GB2312" w:cs="Times New Roman"/>
                <w:color w:val="auto"/>
                <w:spacing w:val="-1"/>
                <w:sz w:val="24"/>
                <w:szCs w:val="24"/>
              </w:rPr>
              <w:t>帮助学生理解全面依法治国的总目标和基本要求，了解职业道德和法律规范，增强职业道德和法治意识，养成爱岗敬业、依法办事的思维方式和行为习惯。</w:t>
            </w:r>
          </w:p>
        </w:tc>
        <w:tc>
          <w:tcPr>
            <w:tcW w:w="574" w:type="pct"/>
            <w:noWrap w:val="0"/>
            <w:vAlign w:val="center"/>
          </w:tcPr>
          <w:p w14:paraId="378881B7">
            <w:pPr>
              <w:pStyle w:val="15"/>
              <w:keepNext w:val="0"/>
              <w:keepLines w:val="0"/>
              <w:pageBreakBefore w:val="0"/>
              <w:widowControl w:val="0"/>
              <w:kinsoku/>
              <w:wordWrap/>
              <w:overflowPunct/>
              <w:topLinePunct w:val="0"/>
              <w:bidi w:val="0"/>
              <w:spacing w:line="540" w:lineRule="atLeast"/>
              <w:ind w:left="0" w:leftChars="0" w:right="0" w:rightChars="0" w:firstLine="0" w:firstLineChars="0"/>
              <w:jc w:val="center"/>
              <w:rPr>
                <w:rFonts w:hint="eastAsia" w:ascii="Times New Roman" w:hAnsi="Times New Roman" w:eastAsia="仿宋_GB2312" w:cs="Times New Roman"/>
                <w:color w:val="auto"/>
                <w:spacing w:val="-1"/>
                <w:sz w:val="24"/>
                <w:szCs w:val="24"/>
              </w:rPr>
            </w:pPr>
            <w:r>
              <w:rPr>
                <w:rFonts w:hint="eastAsia" w:ascii="Times New Roman" w:hAnsi="Times New Roman" w:eastAsia="仿宋_GB2312" w:cs="Times New Roman"/>
                <w:color w:val="auto"/>
                <w:spacing w:val="-1"/>
                <w:sz w:val="24"/>
                <w:szCs w:val="24"/>
                <w:lang w:val="en-US" w:eastAsia="zh-CN"/>
              </w:rPr>
              <w:t>36</w:t>
            </w:r>
          </w:p>
        </w:tc>
      </w:tr>
      <w:tr w14:paraId="697918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7" w:type="pct"/>
            <w:noWrap w:val="0"/>
            <w:vAlign w:val="center"/>
          </w:tcPr>
          <w:p w14:paraId="0F49DBA0">
            <w:pPr>
              <w:pStyle w:val="15"/>
              <w:keepNext w:val="0"/>
              <w:keepLines w:val="0"/>
              <w:pageBreakBefore w:val="0"/>
              <w:widowControl w:val="0"/>
              <w:kinsoku/>
              <w:wordWrap/>
              <w:overflowPunct/>
              <w:topLinePunct w:val="0"/>
              <w:bidi w:val="0"/>
              <w:spacing w:line="540" w:lineRule="atLeast"/>
              <w:ind w:left="0" w:leftChars="0" w:right="0" w:rightChars="0" w:firstLine="0" w:firstLineChars="0"/>
              <w:jc w:val="center"/>
              <w:rPr>
                <w:rFonts w:hint="eastAsia" w:ascii="Times New Roman" w:hAnsi="Times New Roman" w:eastAsia="仿宋_GB2312" w:cs="Times New Roman"/>
                <w:color w:val="auto"/>
                <w:spacing w:val="-6"/>
                <w:sz w:val="24"/>
                <w:szCs w:val="24"/>
                <w:lang w:val="en-US" w:eastAsia="zh-CN"/>
              </w:rPr>
            </w:pPr>
            <w:r>
              <w:rPr>
                <w:rFonts w:hint="eastAsia" w:ascii="Times New Roman" w:hAnsi="Times New Roman" w:eastAsia="仿宋_GB2312" w:cs="Times New Roman"/>
                <w:color w:val="auto"/>
                <w:spacing w:val="-6"/>
                <w:sz w:val="24"/>
                <w:szCs w:val="24"/>
                <w:lang w:val="en-US" w:eastAsia="zh-CN"/>
              </w:rPr>
              <w:t>5</w:t>
            </w:r>
          </w:p>
        </w:tc>
        <w:tc>
          <w:tcPr>
            <w:tcW w:w="789" w:type="pct"/>
            <w:noWrap w:val="0"/>
            <w:vAlign w:val="center"/>
          </w:tcPr>
          <w:p w14:paraId="66258E1D">
            <w:pPr>
              <w:pStyle w:val="15"/>
              <w:keepNext w:val="0"/>
              <w:keepLines w:val="0"/>
              <w:pageBreakBefore w:val="0"/>
              <w:widowControl w:val="0"/>
              <w:kinsoku/>
              <w:wordWrap/>
              <w:overflowPunct/>
              <w:topLinePunct w:val="0"/>
              <w:bidi w:val="0"/>
              <w:spacing w:line="540" w:lineRule="atLeast"/>
              <w:ind w:left="0" w:leftChars="0" w:right="0" w:rightChars="0" w:firstLine="0" w:firstLineChars="0"/>
              <w:jc w:val="center"/>
              <w:rPr>
                <w:rFonts w:hint="eastAsia" w:ascii="Times New Roman" w:hAnsi="Times New Roman" w:eastAsia="仿宋_GB2312" w:cs="Times New Roman"/>
                <w:color w:val="auto"/>
                <w:spacing w:val="-6"/>
                <w:sz w:val="24"/>
                <w:szCs w:val="24"/>
              </w:rPr>
            </w:pPr>
            <w:r>
              <w:rPr>
                <w:rFonts w:hint="eastAsia" w:ascii="Times New Roman" w:hAnsi="Times New Roman" w:eastAsia="仿宋_GB2312" w:cs="Times New Roman"/>
                <w:color w:val="auto"/>
                <w:spacing w:val="-6"/>
                <w:sz w:val="24"/>
                <w:szCs w:val="24"/>
              </w:rPr>
              <w:t>习近平新时代中国特色社会主义思想学生读本</w:t>
            </w:r>
          </w:p>
        </w:tc>
        <w:tc>
          <w:tcPr>
            <w:tcW w:w="3358" w:type="pct"/>
            <w:noWrap w:val="0"/>
            <w:vAlign w:val="top"/>
          </w:tcPr>
          <w:p w14:paraId="5845F6DE">
            <w:pPr>
              <w:pStyle w:val="15"/>
              <w:keepNext w:val="0"/>
              <w:keepLines w:val="0"/>
              <w:pageBreakBefore w:val="0"/>
              <w:widowControl w:val="0"/>
              <w:kinsoku/>
              <w:wordWrap/>
              <w:overflowPunct/>
              <w:topLinePunct w:val="0"/>
              <w:autoSpaceDE w:val="0"/>
              <w:autoSpaceDN w:val="0"/>
              <w:bidi w:val="0"/>
              <w:adjustRightInd w:val="0"/>
              <w:snapToGrid w:val="0"/>
              <w:spacing w:line="540" w:lineRule="atLeast"/>
              <w:ind w:left="0" w:leftChars="0" w:right="0" w:rightChars="0" w:firstLine="476" w:firstLineChars="200"/>
              <w:textAlignment w:val="baseline"/>
              <w:rPr>
                <w:rFonts w:hint="eastAsia" w:ascii="Times New Roman" w:hAnsi="Times New Roman" w:eastAsia="仿宋_GB2312" w:cs="Times New Roman"/>
                <w:color w:val="auto"/>
                <w:spacing w:val="-1"/>
                <w:sz w:val="24"/>
                <w:szCs w:val="24"/>
              </w:rPr>
            </w:pPr>
            <w:r>
              <w:rPr>
                <w:rFonts w:hint="eastAsia" w:ascii="Times New Roman" w:hAnsi="Times New Roman" w:eastAsia="仿宋_GB2312" w:cs="Times New Roman"/>
                <w:color w:val="auto"/>
                <w:spacing w:val="-1"/>
                <w:sz w:val="24"/>
                <w:szCs w:val="24"/>
              </w:rPr>
              <w:t>习近平新时代中国特色社会主义思想学生读本：围绕习近平新时代中国特色社会主义思想核心内容，按照从具体到抽象、从感性体悟到理性认识的认知规律，让学生通过学习不断深化对习近平新时代中国特色社会主义思想的系统认识，逐步形成对拥护党的领导和社会主义制度、坚持和发展中国特色社会主义的认同、自信和自觉。</w:t>
            </w:r>
          </w:p>
        </w:tc>
        <w:tc>
          <w:tcPr>
            <w:tcW w:w="574" w:type="pct"/>
            <w:noWrap w:val="0"/>
            <w:vAlign w:val="center"/>
          </w:tcPr>
          <w:p w14:paraId="67DBAB8E">
            <w:pPr>
              <w:pStyle w:val="15"/>
              <w:keepNext w:val="0"/>
              <w:keepLines w:val="0"/>
              <w:pageBreakBefore w:val="0"/>
              <w:widowControl w:val="0"/>
              <w:kinsoku/>
              <w:wordWrap/>
              <w:overflowPunct/>
              <w:topLinePunct w:val="0"/>
              <w:bidi w:val="0"/>
              <w:spacing w:line="540" w:lineRule="atLeast"/>
              <w:ind w:left="0" w:leftChars="0" w:right="0" w:rightChars="0" w:firstLine="0" w:firstLineChars="0"/>
              <w:jc w:val="center"/>
              <w:rPr>
                <w:rFonts w:hint="eastAsia" w:ascii="Times New Roman" w:hAnsi="Times New Roman" w:eastAsia="仿宋_GB2312" w:cs="Times New Roman"/>
                <w:color w:val="auto"/>
                <w:spacing w:val="-1"/>
                <w:sz w:val="24"/>
                <w:szCs w:val="24"/>
                <w:lang w:val="en-US" w:eastAsia="zh-CN"/>
              </w:rPr>
            </w:pPr>
            <w:r>
              <w:rPr>
                <w:rFonts w:hint="eastAsia" w:ascii="Times New Roman" w:hAnsi="Times New Roman" w:eastAsia="仿宋_GB2312" w:cs="Times New Roman"/>
                <w:color w:val="auto"/>
                <w:spacing w:val="-1"/>
                <w:sz w:val="24"/>
                <w:szCs w:val="24"/>
                <w:lang w:val="en-US" w:eastAsia="zh-CN"/>
              </w:rPr>
              <w:t>20</w:t>
            </w:r>
          </w:p>
        </w:tc>
      </w:tr>
      <w:tr w14:paraId="7B476B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7" w:type="pct"/>
            <w:noWrap w:val="0"/>
            <w:vAlign w:val="center"/>
          </w:tcPr>
          <w:p w14:paraId="22FCE338">
            <w:pPr>
              <w:pStyle w:val="15"/>
              <w:keepNext w:val="0"/>
              <w:keepLines w:val="0"/>
              <w:pageBreakBefore w:val="0"/>
              <w:widowControl w:val="0"/>
              <w:kinsoku/>
              <w:wordWrap/>
              <w:overflowPunct/>
              <w:topLinePunct w:val="0"/>
              <w:bidi w:val="0"/>
              <w:spacing w:line="540" w:lineRule="atLeast"/>
              <w:ind w:left="0" w:right="0" w:rightChars="0" w:firstLine="0" w:firstLineChars="0"/>
              <w:jc w:val="center"/>
              <w:rPr>
                <w:rFonts w:hint="eastAsia" w:ascii="Times New Roman" w:hAnsi="Times New Roman" w:eastAsia="仿宋_GB2312" w:cs="Times New Roman"/>
                <w:color w:val="auto"/>
                <w:spacing w:val="-2"/>
                <w:sz w:val="24"/>
                <w:szCs w:val="24"/>
                <w:lang w:val="en-US" w:eastAsia="zh-CN"/>
              </w:rPr>
            </w:pPr>
            <w:r>
              <w:rPr>
                <w:rFonts w:hint="eastAsia" w:ascii="Times New Roman" w:hAnsi="Times New Roman" w:eastAsia="仿宋_GB2312" w:cs="Times New Roman"/>
                <w:color w:val="auto"/>
                <w:spacing w:val="-2"/>
                <w:sz w:val="24"/>
                <w:szCs w:val="24"/>
                <w:lang w:val="en-US" w:eastAsia="zh-CN"/>
              </w:rPr>
              <w:t>6</w:t>
            </w:r>
          </w:p>
        </w:tc>
        <w:tc>
          <w:tcPr>
            <w:tcW w:w="789" w:type="pct"/>
            <w:noWrap w:val="0"/>
            <w:vAlign w:val="center"/>
          </w:tcPr>
          <w:p w14:paraId="3B400D99">
            <w:pPr>
              <w:pStyle w:val="15"/>
              <w:keepNext w:val="0"/>
              <w:keepLines w:val="0"/>
              <w:pageBreakBefore w:val="0"/>
              <w:widowControl w:val="0"/>
              <w:kinsoku/>
              <w:wordWrap/>
              <w:overflowPunct/>
              <w:topLinePunct w:val="0"/>
              <w:bidi w:val="0"/>
              <w:spacing w:line="540" w:lineRule="atLeast"/>
              <w:ind w:left="0" w:right="0" w:rightChars="0" w:firstLine="0" w:firstLineChars="0"/>
              <w:jc w:val="center"/>
              <w:rPr>
                <w:rFonts w:hint="eastAsia" w:ascii="Times New Roman" w:hAnsi="Times New Roman" w:eastAsia="仿宋_GB2312" w:cs="Times New Roman"/>
                <w:color w:val="auto"/>
                <w:spacing w:val="-3"/>
                <w:sz w:val="24"/>
                <w:szCs w:val="24"/>
              </w:rPr>
            </w:pPr>
            <w:r>
              <w:rPr>
                <w:rFonts w:hint="eastAsia" w:ascii="Times New Roman" w:hAnsi="Times New Roman" w:eastAsia="仿宋_GB2312" w:cs="Times New Roman"/>
                <w:color w:val="auto"/>
                <w:spacing w:val="-2"/>
                <w:sz w:val="24"/>
                <w:szCs w:val="24"/>
              </w:rPr>
              <w:t>语文</w:t>
            </w:r>
          </w:p>
        </w:tc>
        <w:tc>
          <w:tcPr>
            <w:tcW w:w="3358" w:type="pct"/>
            <w:noWrap w:val="0"/>
            <w:vAlign w:val="top"/>
          </w:tcPr>
          <w:p w14:paraId="79B03D03">
            <w:pPr>
              <w:pStyle w:val="15"/>
              <w:keepNext w:val="0"/>
              <w:keepLines w:val="0"/>
              <w:pageBreakBefore w:val="0"/>
              <w:widowControl w:val="0"/>
              <w:kinsoku/>
              <w:wordWrap/>
              <w:overflowPunct/>
              <w:topLinePunct w:val="0"/>
              <w:autoSpaceDE w:val="0"/>
              <w:autoSpaceDN w:val="0"/>
              <w:bidi w:val="0"/>
              <w:adjustRightInd w:val="0"/>
              <w:snapToGrid w:val="0"/>
              <w:spacing w:line="540" w:lineRule="atLeast"/>
              <w:ind w:left="0" w:leftChars="0" w:right="0" w:rightChars="0" w:firstLine="476" w:firstLineChars="200"/>
              <w:textAlignment w:val="baseline"/>
              <w:rPr>
                <w:rFonts w:hint="eastAsia" w:ascii="Times New Roman" w:hAnsi="Times New Roman" w:eastAsia="仿宋_GB2312" w:cs="Times New Roman"/>
                <w:color w:val="auto"/>
                <w:spacing w:val="-1"/>
                <w:sz w:val="24"/>
                <w:szCs w:val="24"/>
              </w:rPr>
            </w:pPr>
            <w:r>
              <w:rPr>
                <w:rFonts w:hint="eastAsia" w:ascii="Times New Roman" w:hAnsi="Times New Roman" w:eastAsia="仿宋_GB2312" w:cs="Times New Roman"/>
                <w:color w:val="auto"/>
                <w:spacing w:val="-1"/>
                <w:sz w:val="24"/>
                <w:szCs w:val="24"/>
              </w:rPr>
              <w:t>依据《中等职业学校语文课程标准》开设，对学生进行阅读与欣赏、表达与交流的教学以及语文综合实践活动的开展，使学生掌握必需的语文基础知识，并注重培养学生日常生 活和职业岗位需要的现代文阅读能力、写作能力、口语交际能力，掌握具有初步的文学作品欣赏能力和浅易文言文阅读能力，使学生掌握基本的语文学习方法，养成自学和运用语文的良好习惯，引导学生重视语言的积累和感悟，接受优秀文化的熏陶，提高思想品德修养和审美情趣</w:t>
            </w:r>
            <w:r>
              <w:rPr>
                <w:rFonts w:hint="eastAsia" w:ascii="Times New Roman" w:hAnsi="Times New Roman" w:eastAsia="仿宋_GB2312" w:cs="Times New Roman"/>
                <w:color w:val="auto"/>
                <w:spacing w:val="-1"/>
                <w:sz w:val="24"/>
                <w:szCs w:val="24"/>
                <w:lang w:eastAsia="zh-CN"/>
              </w:rPr>
              <w:t>，</w:t>
            </w:r>
            <w:r>
              <w:rPr>
                <w:rFonts w:hint="eastAsia" w:ascii="Times New Roman" w:hAnsi="Times New Roman" w:eastAsia="仿宋_GB2312" w:cs="Times New Roman"/>
                <w:color w:val="auto"/>
                <w:spacing w:val="-1"/>
                <w:sz w:val="24"/>
                <w:szCs w:val="24"/>
              </w:rPr>
              <w:t>提高科学文化素养，以适应就业和创业的需要，形成良好的个性、健全的人格，促进职业生涯的发展。第五学期课程内容是针对升学模式而设定。</w:t>
            </w:r>
          </w:p>
          <w:p w14:paraId="30A00AC5">
            <w:pPr>
              <w:pStyle w:val="15"/>
              <w:keepNext w:val="0"/>
              <w:keepLines w:val="0"/>
              <w:pageBreakBefore w:val="0"/>
              <w:widowControl w:val="0"/>
              <w:kinsoku/>
              <w:wordWrap/>
              <w:overflowPunct/>
              <w:topLinePunct w:val="0"/>
              <w:autoSpaceDE w:val="0"/>
              <w:autoSpaceDN w:val="0"/>
              <w:bidi w:val="0"/>
              <w:adjustRightInd w:val="0"/>
              <w:snapToGrid w:val="0"/>
              <w:spacing w:line="540" w:lineRule="atLeast"/>
              <w:ind w:left="0" w:leftChars="0" w:right="0" w:rightChars="0" w:firstLine="476" w:firstLineChars="200"/>
              <w:textAlignment w:val="baseline"/>
              <w:rPr>
                <w:rFonts w:hint="eastAsia" w:ascii="Times New Roman" w:hAnsi="Times New Roman" w:eastAsia="仿宋_GB2312" w:cs="Times New Roman"/>
                <w:color w:val="auto"/>
                <w:spacing w:val="-1"/>
                <w:sz w:val="24"/>
                <w:szCs w:val="24"/>
              </w:rPr>
            </w:pPr>
            <w:r>
              <w:rPr>
                <w:rFonts w:hint="eastAsia" w:ascii="Times New Roman" w:hAnsi="Times New Roman" w:eastAsia="仿宋_GB2312" w:cs="Times New Roman"/>
                <w:color w:val="auto"/>
                <w:spacing w:val="-1"/>
                <w:sz w:val="24"/>
                <w:szCs w:val="24"/>
              </w:rPr>
              <w:t>包含三个模块：基础模块（144学时）、职业模块（54学时）、拓展模块（36学时）</w:t>
            </w:r>
          </w:p>
        </w:tc>
        <w:tc>
          <w:tcPr>
            <w:tcW w:w="574" w:type="pct"/>
            <w:noWrap w:val="0"/>
            <w:vAlign w:val="center"/>
          </w:tcPr>
          <w:p w14:paraId="1F8867C0">
            <w:pPr>
              <w:pStyle w:val="15"/>
              <w:keepNext w:val="0"/>
              <w:keepLines w:val="0"/>
              <w:pageBreakBefore w:val="0"/>
              <w:widowControl w:val="0"/>
              <w:kinsoku/>
              <w:wordWrap/>
              <w:overflowPunct/>
              <w:topLinePunct w:val="0"/>
              <w:autoSpaceDE w:val="0"/>
              <w:autoSpaceDN w:val="0"/>
              <w:bidi w:val="0"/>
              <w:adjustRightInd w:val="0"/>
              <w:snapToGrid w:val="0"/>
              <w:spacing w:line="540" w:lineRule="atLeast"/>
              <w:ind w:left="0" w:leftChars="0" w:right="0" w:rightChars="0" w:firstLine="0" w:firstLineChars="0"/>
              <w:jc w:val="center"/>
              <w:textAlignment w:val="baseline"/>
              <w:rPr>
                <w:rFonts w:hint="eastAsia" w:ascii="Times New Roman" w:hAnsi="Times New Roman" w:eastAsia="仿宋_GB2312" w:cs="Times New Roman"/>
                <w:color w:val="auto"/>
                <w:spacing w:val="-1"/>
                <w:sz w:val="24"/>
                <w:szCs w:val="24"/>
                <w:lang w:val="en-US" w:eastAsia="zh-CN"/>
              </w:rPr>
            </w:pPr>
            <w:r>
              <w:rPr>
                <w:rFonts w:hint="eastAsia" w:ascii="Times New Roman" w:hAnsi="Times New Roman" w:eastAsia="仿宋_GB2312" w:cs="Times New Roman"/>
                <w:color w:val="auto"/>
                <w:spacing w:val="-1"/>
                <w:sz w:val="24"/>
                <w:szCs w:val="24"/>
                <w:lang w:val="en-US" w:eastAsia="zh-CN"/>
              </w:rPr>
              <w:t>234</w:t>
            </w:r>
          </w:p>
        </w:tc>
      </w:tr>
      <w:tr w14:paraId="341577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7" w:type="pct"/>
            <w:noWrap w:val="0"/>
            <w:vAlign w:val="center"/>
          </w:tcPr>
          <w:p w14:paraId="64D94BBA">
            <w:pPr>
              <w:pStyle w:val="15"/>
              <w:keepNext w:val="0"/>
              <w:keepLines w:val="0"/>
              <w:pageBreakBefore w:val="0"/>
              <w:widowControl w:val="0"/>
              <w:kinsoku/>
              <w:wordWrap/>
              <w:overflowPunct/>
              <w:topLinePunct w:val="0"/>
              <w:bidi w:val="0"/>
              <w:spacing w:line="540" w:lineRule="atLeast"/>
              <w:ind w:left="0" w:right="0" w:rightChars="0" w:firstLine="0" w:firstLineChars="0"/>
              <w:jc w:val="center"/>
              <w:rPr>
                <w:rFonts w:hint="eastAsia" w:ascii="Times New Roman" w:hAnsi="Times New Roman" w:eastAsia="仿宋_GB2312" w:cs="Times New Roman"/>
                <w:color w:val="auto"/>
                <w:spacing w:val="-2"/>
                <w:sz w:val="24"/>
                <w:szCs w:val="24"/>
                <w:lang w:val="en-US" w:eastAsia="zh-CN"/>
              </w:rPr>
            </w:pPr>
            <w:r>
              <w:rPr>
                <w:rFonts w:hint="eastAsia" w:ascii="Times New Roman" w:hAnsi="Times New Roman" w:eastAsia="仿宋_GB2312" w:cs="Times New Roman"/>
                <w:color w:val="auto"/>
                <w:spacing w:val="-2"/>
                <w:sz w:val="24"/>
                <w:szCs w:val="24"/>
                <w:lang w:val="en-US" w:eastAsia="zh-CN"/>
              </w:rPr>
              <w:t>7</w:t>
            </w:r>
          </w:p>
        </w:tc>
        <w:tc>
          <w:tcPr>
            <w:tcW w:w="789" w:type="pct"/>
            <w:noWrap w:val="0"/>
            <w:vAlign w:val="center"/>
          </w:tcPr>
          <w:p w14:paraId="4EC40531">
            <w:pPr>
              <w:pStyle w:val="15"/>
              <w:keepNext w:val="0"/>
              <w:keepLines w:val="0"/>
              <w:pageBreakBefore w:val="0"/>
              <w:widowControl w:val="0"/>
              <w:kinsoku/>
              <w:wordWrap/>
              <w:overflowPunct/>
              <w:topLinePunct w:val="0"/>
              <w:bidi w:val="0"/>
              <w:spacing w:line="540" w:lineRule="atLeast"/>
              <w:ind w:left="0" w:right="0" w:rightChars="0" w:firstLine="0" w:firstLineChars="0"/>
              <w:jc w:val="center"/>
              <w:rPr>
                <w:rFonts w:hint="eastAsia" w:ascii="Times New Roman" w:hAnsi="Times New Roman" w:eastAsia="仿宋_GB2312" w:cs="Times New Roman"/>
                <w:color w:val="auto"/>
                <w:spacing w:val="-2"/>
                <w:sz w:val="24"/>
                <w:szCs w:val="24"/>
                <w:lang w:val="en-US" w:eastAsia="zh-CN"/>
              </w:rPr>
            </w:pPr>
            <w:r>
              <w:rPr>
                <w:rFonts w:hint="eastAsia" w:ascii="Times New Roman" w:hAnsi="Times New Roman" w:eastAsia="仿宋_GB2312" w:cs="Times New Roman"/>
                <w:color w:val="auto"/>
                <w:spacing w:val="-2"/>
                <w:sz w:val="24"/>
                <w:szCs w:val="24"/>
                <w:lang w:val="en-US" w:eastAsia="zh-CN"/>
              </w:rPr>
              <w:t>历史</w:t>
            </w:r>
          </w:p>
        </w:tc>
        <w:tc>
          <w:tcPr>
            <w:tcW w:w="3358" w:type="pct"/>
            <w:noWrap w:val="0"/>
            <w:vAlign w:val="top"/>
          </w:tcPr>
          <w:p w14:paraId="4DCA4695">
            <w:pPr>
              <w:pStyle w:val="15"/>
              <w:keepNext w:val="0"/>
              <w:keepLines w:val="0"/>
              <w:pageBreakBefore w:val="0"/>
              <w:widowControl w:val="0"/>
              <w:kinsoku/>
              <w:wordWrap/>
              <w:overflowPunct/>
              <w:topLinePunct w:val="0"/>
              <w:autoSpaceDE w:val="0"/>
              <w:autoSpaceDN w:val="0"/>
              <w:bidi w:val="0"/>
              <w:adjustRightInd w:val="0"/>
              <w:snapToGrid w:val="0"/>
              <w:spacing w:line="540" w:lineRule="atLeast"/>
              <w:ind w:left="0" w:leftChars="0" w:right="0" w:rightChars="0" w:firstLine="476" w:firstLineChars="200"/>
              <w:textAlignment w:val="baseline"/>
              <w:rPr>
                <w:rFonts w:hint="eastAsia" w:ascii="Times New Roman" w:hAnsi="Times New Roman" w:eastAsia="仿宋_GB2312" w:cs="Times New Roman"/>
                <w:color w:val="auto"/>
                <w:spacing w:val="-1"/>
                <w:sz w:val="24"/>
                <w:szCs w:val="24"/>
              </w:rPr>
            </w:pPr>
            <w:r>
              <w:rPr>
                <w:rFonts w:hint="eastAsia" w:ascii="Times New Roman" w:hAnsi="Times New Roman" w:eastAsia="仿宋_GB2312" w:cs="Times New Roman"/>
                <w:color w:val="auto"/>
                <w:spacing w:val="-1"/>
                <w:sz w:val="24"/>
                <w:szCs w:val="24"/>
              </w:rPr>
              <w:t>依据《中等职业学校历史课程标准》开设，学生能够了解中国历史的基本知识，认识中国历史发展的总体趋势，对人类历史的延续与发展产生认知兴趣，感悟中华文明的历史价值和现实意义，形成爱国主义情感,开拓观察世界的视野，为形成正确的世界观、人生观和价值观，树立科学发展观，成为具有综合素质的合格公民奠定基础。</w:t>
            </w:r>
          </w:p>
          <w:p w14:paraId="776EF0CC">
            <w:pPr>
              <w:pStyle w:val="15"/>
              <w:keepNext w:val="0"/>
              <w:keepLines w:val="0"/>
              <w:pageBreakBefore w:val="0"/>
              <w:widowControl w:val="0"/>
              <w:kinsoku/>
              <w:wordWrap/>
              <w:overflowPunct/>
              <w:topLinePunct w:val="0"/>
              <w:autoSpaceDE w:val="0"/>
              <w:autoSpaceDN w:val="0"/>
              <w:bidi w:val="0"/>
              <w:adjustRightInd w:val="0"/>
              <w:snapToGrid w:val="0"/>
              <w:spacing w:line="540" w:lineRule="atLeast"/>
              <w:ind w:left="0" w:leftChars="0" w:right="0" w:rightChars="0" w:firstLine="476" w:firstLineChars="200"/>
              <w:textAlignment w:val="baseline"/>
              <w:rPr>
                <w:rFonts w:hint="eastAsia" w:ascii="Times New Roman" w:hAnsi="Times New Roman" w:eastAsia="仿宋_GB2312" w:cs="Times New Roman"/>
                <w:color w:val="auto"/>
                <w:spacing w:val="-1"/>
                <w:sz w:val="24"/>
                <w:szCs w:val="24"/>
              </w:rPr>
            </w:pPr>
            <w:r>
              <w:rPr>
                <w:rFonts w:hint="eastAsia" w:ascii="Times New Roman" w:hAnsi="Times New Roman" w:eastAsia="仿宋_GB2312" w:cs="Times New Roman"/>
                <w:color w:val="auto"/>
                <w:spacing w:val="-1"/>
                <w:sz w:val="24"/>
                <w:szCs w:val="24"/>
              </w:rPr>
              <w:t>包含两个模块：基础模块（72学时——中国历史54学时、世界历史27学时）、拓展模块（职业教育与社会发展专题、历史上的著名工匠专题，18学时）</w:t>
            </w:r>
          </w:p>
        </w:tc>
        <w:tc>
          <w:tcPr>
            <w:tcW w:w="574" w:type="pct"/>
            <w:noWrap w:val="0"/>
            <w:vAlign w:val="center"/>
          </w:tcPr>
          <w:p w14:paraId="7F391150">
            <w:pPr>
              <w:pStyle w:val="15"/>
              <w:keepNext w:val="0"/>
              <w:keepLines w:val="0"/>
              <w:pageBreakBefore w:val="0"/>
              <w:widowControl w:val="0"/>
              <w:kinsoku/>
              <w:wordWrap/>
              <w:overflowPunct/>
              <w:topLinePunct w:val="0"/>
              <w:autoSpaceDE w:val="0"/>
              <w:autoSpaceDN w:val="0"/>
              <w:bidi w:val="0"/>
              <w:adjustRightInd w:val="0"/>
              <w:snapToGrid w:val="0"/>
              <w:spacing w:line="540" w:lineRule="atLeast"/>
              <w:ind w:left="0" w:leftChars="0" w:right="0" w:rightChars="0" w:firstLine="0" w:firstLineChars="0"/>
              <w:jc w:val="center"/>
              <w:textAlignment w:val="baseline"/>
              <w:rPr>
                <w:rFonts w:hint="eastAsia" w:ascii="Times New Roman" w:hAnsi="Times New Roman" w:eastAsia="仿宋_GB2312" w:cs="Times New Roman"/>
                <w:color w:val="auto"/>
                <w:spacing w:val="-1"/>
                <w:sz w:val="24"/>
                <w:szCs w:val="24"/>
                <w:lang w:val="en-US" w:eastAsia="zh-CN"/>
              </w:rPr>
            </w:pPr>
            <w:r>
              <w:rPr>
                <w:rFonts w:hint="eastAsia" w:ascii="Times New Roman" w:hAnsi="Times New Roman" w:eastAsia="仿宋_GB2312" w:cs="Times New Roman"/>
                <w:color w:val="auto"/>
                <w:spacing w:val="-1"/>
                <w:sz w:val="24"/>
                <w:szCs w:val="24"/>
                <w:lang w:val="en-US" w:eastAsia="zh-CN"/>
              </w:rPr>
              <w:t>90</w:t>
            </w:r>
          </w:p>
        </w:tc>
      </w:tr>
      <w:tr w14:paraId="72613A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7" w:type="pct"/>
            <w:noWrap w:val="0"/>
            <w:vAlign w:val="center"/>
          </w:tcPr>
          <w:p w14:paraId="3D90AE0E">
            <w:pPr>
              <w:pStyle w:val="15"/>
              <w:keepNext w:val="0"/>
              <w:keepLines w:val="0"/>
              <w:pageBreakBefore w:val="0"/>
              <w:widowControl w:val="0"/>
              <w:kinsoku/>
              <w:wordWrap/>
              <w:overflowPunct/>
              <w:topLinePunct w:val="0"/>
              <w:bidi w:val="0"/>
              <w:spacing w:line="540" w:lineRule="atLeast"/>
              <w:ind w:left="0" w:right="0" w:rightChars="0" w:firstLine="0" w:firstLineChars="0"/>
              <w:jc w:val="center"/>
              <w:rPr>
                <w:rFonts w:hint="eastAsia"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8</w:t>
            </w:r>
          </w:p>
        </w:tc>
        <w:tc>
          <w:tcPr>
            <w:tcW w:w="789" w:type="pct"/>
            <w:noWrap w:val="0"/>
            <w:vAlign w:val="center"/>
          </w:tcPr>
          <w:p w14:paraId="193B7FBB">
            <w:pPr>
              <w:pStyle w:val="15"/>
              <w:keepNext w:val="0"/>
              <w:keepLines w:val="0"/>
              <w:pageBreakBefore w:val="0"/>
              <w:widowControl w:val="0"/>
              <w:kinsoku/>
              <w:wordWrap/>
              <w:overflowPunct/>
              <w:topLinePunct w:val="0"/>
              <w:bidi w:val="0"/>
              <w:spacing w:line="540" w:lineRule="atLeast"/>
              <w:ind w:left="0" w:right="0" w:rightChars="0" w:firstLine="0" w:firstLineChars="0"/>
              <w:jc w:val="center"/>
              <w:rPr>
                <w:rFonts w:hint="eastAsia" w:ascii="Times New Roman" w:hAnsi="Times New Roman" w:eastAsia="仿宋_GB2312" w:cs="Times New Roman"/>
                <w:color w:val="auto"/>
                <w:spacing w:val="-3"/>
                <w:kern w:val="2"/>
                <w:sz w:val="24"/>
                <w:szCs w:val="24"/>
                <w:lang w:val="en-US" w:eastAsia="en-US" w:bidi="ar-SA"/>
              </w:rPr>
            </w:pPr>
            <w:r>
              <w:rPr>
                <w:rFonts w:hint="eastAsia" w:ascii="Times New Roman" w:hAnsi="Times New Roman" w:eastAsia="仿宋_GB2312" w:cs="Times New Roman"/>
                <w:color w:val="auto"/>
                <w:spacing w:val="-5"/>
                <w:sz w:val="24"/>
                <w:szCs w:val="24"/>
              </w:rPr>
              <w:t>英语</w:t>
            </w:r>
          </w:p>
        </w:tc>
        <w:tc>
          <w:tcPr>
            <w:tcW w:w="3358" w:type="pct"/>
            <w:noWrap w:val="0"/>
            <w:vAlign w:val="top"/>
          </w:tcPr>
          <w:p w14:paraId="5C8DF05D">
            <w:pPr>
              <w:pStyle w:val="15"/>
              <w:keepNext w:val="0"/>
              <w:keepLines w:val="0"/>
              <w:pageBreakBefore w:val="0"/>
              <w:widowControl w:val="0"/>
              <w:kinsoku/>
              <w:wordWrap/>
              <w:overflowPunct/>
              <w:topLinePunct w:val="0"/>
              <w:autoSpaceDE w:val="0"/>
              <w:autoSpaceDN w:val="0"/>
              <w:bidi w:val="0"/>
              <w:adjustRightInd w:val="0"/>
              <w:snapToGrid w:val="0"/>
              <w:spacing w:line="540" w:lineRule="atLeast"/>
              <w:ind w:left="0" w:leftChars="0" w:right="0" w:rightChars="0" w:firstLine="476" w:firstLineChars="200"/>
              <w:textAlignment w:val="baseline"/>
              <w:rPr>
                <w:rFonts w:hint="eastAsia" w:ascii="Times New Roman" w:hAnsi="Times New Roman" w:eastAsia="仿宋_GB2312" w:cs="Times New Roman"/>
                <w:color w:val="auto"/>
                <w:spacing w:val="-16"/>
                <w:sz w:val="24"/>
                <w:szCs w:val="24"/>
              </w:rPr>
            </w:pPr>
            <w:r>
              <w:rPr>
                <w:rFonts w:hint="eastAsia" w:ascii="Times New Roman" w:hAnsi="Times New Roman" w:eastAsia="仿宋_GB2312" w:cs="Times New Roman"/>
                <w:color w:val="auto"/>
                <w:spacing w:val="-1"/>
                <w:sz w:val="24"/>
                <w:szCs w:val="24"/>
              </w:rPr>
              <w:t>依据《中等职业学校英语课程标准》开设，对学生进行听、说、读、写、语音、词</w:t>
            </w:r>
            <w:r>
              <w:rPr>
                <w:rFonts w:hint="eastAsia" w:ascii="Times New Roman" w:hAnsi="Times New Roman" w:eastAsia="仿宋_GB2312" w:cs="Times New Roman"/>
                <w:color w:val="auto"/>
                <w:spacing w:val="-2"/>
                <w:sz w:val="24"/>
                <w:szCs w:val="24"/>
              </w:rPr>
              <w:t>汇、语法的教学，帮助学生进一步学习英语基</w:t>
            </w:r>
            <w:r>
              <w:rPr>
                <w:rFonts w:hint="eastAsia" w:ascii="Times New Roman" w:hAnsi="Times New Roman" w:eastAsia="仿宋_GB2312" w:cs="Times New Roman"/>
                <w:color w:val="auto"/>
                <w:spacing w:val="8"/>
                <w:sz w:val="24"/>
                <w:szCs w:val="24"/>
              </w:rPr>
              <w:t xml:space="preserve"> </w:t>
            </w:r>
            <w:r>
              <w:rPr>
                <w:rFonts w:hint="eastAsia" w:ascii="Times New Roman" w:hAnsi="Times New Roman" w:eastAsia="仿宋_GB2312" w:cs="Times New Roman"/>
                <w:color w:val="auto"/>
                <w:spacing w:val="-1"/>
                <w:sz w:val="24"/>
                <w:szCs w:val="24"/>
              </w:rPr>
              <w:t>础知识，培养听、说、读、写等语言技能，初步形成职场英语的应用能力，激发和培养学生学习英语的兴趣，提高学生学习的自信心，帮助学生掌握学习策略，养成良好的学习习惯，提高自主学习能力，引导学生了解、认识中西方文化差异，培养正确的情感、态度和价值观。第五学期课程内容是针对升学模式而设</w:t>
            </w:r>
            <w:r>
              <w:rPr>
                <w:rFonts w:hint="eastAsia" w:ascii="Times New Roman" w:hAnsi="Times New Roman" w:eastAsia="仿宋_GB2312" w:cs="Times New Roman"/>
                <w:color w:val="auto"/>
                <w:spacing w:val="-16"/>
                <w:sz w:val="24"/>
                <w:szCs w:val="24"/>
              </w:rPr>
              <w:t>定。</w:t>
            </w:r>
          </w:p>
          <w:p w14:paraId="7468190D">
            <w:pPr>
              <w:pStyle w:val="15"/>
              <w:keepNext w:val="0"/>
              <w:keepLines w:val="0"/>
              <w:pageBreakBefore w:val="0"/>
              <w:widowControl w:val="0"/>
              <w:kinsoku/>
              <w:wordWrap/>
              <w:overflowPunct/>
              <w:topLinePunct w:val="0"/>
              <w:autoSpaceDE w:val="0"/>
              <w:autoSpaceDN w:val="0"/>
              <w:bidi w:val="0"/>
              <w:adjustRightInd w:val="0"/>
              <w:snapToGrid w:val="0"/>
              <w:spacing w:line="540" w:lineRule="atLeast"/>
              <w:ind w:left="0" w:leftChars="0" w:right="0" w:rightChars="0" w:firstLine="416" w:firstLineChars="200"/>
              <w:textAlignment w:val="baseline"/>
              <w:rPr>
                <w:rFonts w:hint="eastAsia" w:ascii="Times New Roman" w:hAnsi="Times New Roman" w:eastAsia="仿宋_GB2312" w:cs="Times New Roman"/>
                <w:color w:val="auto"/>
                <w:spacing w:val="-16"/>
                <w:kern w:val="2"/>
                <w:sz w:val="24"/>
                <w:szCs w:val="24"/>
                <w:lang w:val="en-US" w:eastAsia="en-US" w:bidi="ar-SA"/>
              </w:rPr>
            </w:pPr>
            <w:r>
              <w:rPr>
                <w:rFonts w:hint="eastAsia" w:ascii="Times New Roman" w:hAnsi="Times New Roman" w:eastAsia="仿宋_GB2312" w:cs="Times New Roman"/>
                <w:color w:val="auto"/>
                <w:spacing w:val="-16"/>
                <w:sz w:val="24"/>
                <w:szCs w:val="24"/>
              </w:rPr>
              <w:t>包含三个模块：基础模块（108学时）、职业模块（36学时）、拓展模块（36学时）</w:t>
            </w:r>
          </w:p>
        </w:tc>
        <w:tc>
          <w:tcPr>
            <w:tcW w:w="574" w:type="pct"/>
            <w:noWrap w:val="0"/>
            <w:vAlign w:val="center"/>
          </w:tcPr>
          <w:p w14:paraId="0502566C">
            <w:pPr>
              <w:pStyle w:val="15"/>
              <w:keepNext w:val="0"/>
              <w:keepLines w:val="0"/>
              <w:pageBreakBefore w:val="0"/>
              <w:widowControl w:val="0"/>
              <w:kinsoku/>
              <w:wordWrap/>
              <w:overflowPunct/>
              <w:topLinePunct w:val="0"/>
              <w:autoSpaceDE w:val="0"/>
              <w:autoSpaceDN w:val="0"/>
              <w:bidi w:val="0"/>
              <w:adjustRightInd w:val="0"/>
              <w:snapToGrid w:val="0"/>
              <w:spacing w:line="540" w:lineRule="atLeast"/>
              <w:ind w:left="0" w:leftChars="0" w:right="0" w:rightChars="0" w:firstLine="0" w:firstLineChars="0"/>
              <w:jc w:val="center"/>
              <w:textAlignment w:val="baseline"/>
              <w:rPr>
                <w:rFonts w:hint="eastAsia" w:ascii="Times New Roman" w:hAnsi="Times New Roman" w:eastAsia="仿宋_GB2312" w:cs="Times New Roman"/>
                <w:color w:val="auto"/>
                <w:spacing w:val="-16"/>
                <w:sz w:val="24"/>
                <w:szCs w:val="24"/>
                <w:lang w:val="en-US" w:eastAsia="zh-CN"/>
              </w:rPr>
            </w:pPr>
            <w:r>
              <w:rPr>
                <w:rFonts w:hint="eastAsia" w:ascii="Times New Roman" w:hAnsi="Times New Roman" w:eastAsia="仿宋_GB2312" w:cs="Times New Roman"/>
                <w:color w:val="auto"/>
                <w:spacing w:val="-16"/>
                <w:sz w:val="24"/>
                <w:szCs w:val="24"/>
                <w:lang w:val="en-US" w:eastAsia="zh-CN"/>
              </w:rPr>
              <w:t>180</w:t>
            </w:r>
          </w:p>
        </w:tc>
      </w:tr>
      <w:tr w14:paraId="4CF7B2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7" w:type="pct"/>
            <w:noWrap w:val="0"/>
            <w:vAlign w:val="center"/>
          </w:tcPr>
          <w:p w14:paraId="74CB0DC0">
            <w:pPr>
              <w:pStyle w:val="15"/>
              <w:keepNext w:val="0"/>
              <w:keepLines w:val="0"/>
              <w:pageBreakBefore w:val="0"/>
              <w:widowControl w:val="0"/>
              <w:kinsoku/>
              <w:wordWrap/>
              <w:overflowPunct/>
              <w:topLinePunct w:val="0"/>
              <w:bidi w:val="0"/>
              <w:spacing w:line="540" w:lineRule="atLeast"/>
              <w:ind w:left="0" w:right="0" w:rightChars="0" w:firstLine="0" w:firstLineChars="0"/>
              <w:jc w:val="center"/>
              <w:rPr>
                <w:rFonts w:hint="eastAsia" w:ascii="Times New Roman" w:hAnsi="Times New Roman" w:eastAsia="仿宋_GB2312" w:cs="Times New Roman"/>
                <w:color w:val="auto"/>
                <w:spacing w:val="-4"/>
                <w:sz w:val="24"/>
                <w:szCs w:val="24"/>
                <w:lang w:val="en-US" w:eastAsia="zh-CN"/>
              </w:rPr>
            </w:pPr>
            <w:r>
              <w:rPr>
                <w:rFonts w:hint="eastAsia" w:ascii="Times New Roman" w:hAnsi="Times New Roman" w:eastAsia="仿宋_GB2312" w:cs="Times New Roman"/>
                <w:color w:val="auto"/>
                <w:spacing w:val="-4"/>
                <w:sz w:val="24"/>
                <w:szCs w:val="24"/>
                <w:lang w:val="en-US" w:eastAsia="zh-CN"/>
              </w:rPr>
              <w:t>9</w:t>
            </w:r>
          </w:p>
        </w:tc>
        <w:tc>
          <w:tcPr>
            <w:tcW w:w="789" w:type="pct"/>
            <w:noWrap w:val="0"/>
            <w:vAlign w:val="center"/>
          </w:tcPr>
          <w:p w14:paraId="6C6DF1F8">
            <w:pPr>
              <w:pStyle w:val="15"/>
              <w:keepNext w:val="0"/>
              <w:keepLines w:val="0"/>
              <w:pageBreakBefore w:val="0"/>
              <w:widowControl w:val="0"/>
              <w:kinsoku/>
              <w:wordWrap/>
              <w:overflowPunct/>
              <w:topLinePunct w:val="0"/>
              <w:bidi w:val="0"/>
              <w:spacing w:line="540" w:lineRule="atLeast"/>
              <w:ind w:left="0" w:right="0" w:rightChars="0" w:firstLine="0" w:firstLineChars="0"/>
              <w:jc w:val="center"/>
              <w:rPr>
                <w:rFonts w:hint="eastAsia" w:ascii="Times New Roman" w:hAnsi="Times New Roman" w:eastAsia="仿宋_GB2312" w:cs="Times New Roman"/>
                <w:color w:val="auto"/>
                <w:spacing w:val="-3"/>
                <w:kern w:val="2"/>
                <w:sz w:val="24"/>
                <w:szCs w:val="24"/>
                <w:lang w:val="en-US" w:eastAsia="en-US" w:bidi="ar-SA"/>
              </w:rPr>
            </w:pPr>
            <w:r>
              <w:rPr>
                <w:rFonts w:hint="eastAsia" w:ascii="Times New Roman" w:hAnsi="Times New Roman" w:eastAsia="仿宋_GB2312" w:cs="Times New Roman"/>
                <w:color w:val="auto"/>
                <w:spacing w:val="-4"/>
                <w:sz w:val="24"/>
                <w:szCs w:val="24"/>
              </w:rPr>
              <w:t>数学</w:t>
            </w:r>
          </w:p>
        </w:tc>
        <w:tc>
          <w:tcPr>
            <w:tcW w:w="3358" w:type="pct"/>
            <w:noWrap w:val="0"/>
            <w:vAlign w:val="top"/>
          </w:tcPr>
          <w:p w14:paraId="6C290E03">
            <w:pPr>
              <w:pStyle w:val="15"/>
              <w:keepNext w:val="0"/>
              <w:keepLines w:val="0"/>
              <w:pageBreakBefore w:val="0"/>
              <w:widowControl w:val="0"/>
              <w:kinsoku/>
              <w:wordWrap/>
              <w:overflowPunct/>
              <w:topLinePunct w:val="0"/>
              <w:autoSpaceDE w:val="0"/>
              <w:autoSpaceDN w:val="0"/>
              <w:bidi w:val="0"/>
              <w:adjustRightInd w:val="0"/>
              <w:snapToGrid w:val="0"/>
              <w:spacing w:line="540" w:lineRule="atLeast"/>
              <w:ind w:left="0" w:leftChars="0" w:right="0" w:rightChars="0" w:firstLine="476" w:firstLineChars="200"/>
              <w:textAlignment w:val="baseline"/>
              <w:rPr>
                <w:rFonts w:hint="eastAsia" w:ascii="Times New Roman" w:hAnsi="Times New Roman" w:eastAsia="仿宋_GB2312" w:cs="Times New Roman"/>
                <w:color w:val="auto"/>
                <w:spacing w:val="-1"/>
                <w:sz w:val="24"/>
                <w:szCs w:val="24"/>
              </w:rPr>
            </w:pPr>
            <w:r>
              <w:rPr>
                <w:rFonts w:hint="eastAsia" w:ascii="Times New Roman" w:hAnsi="Times New Roman" w:eastAsia="仿宋_GB2312" w:cs="Times New Roman"/>
                <w:color w:val="auto"/>
                <w:spacing w:val="-1"/>
                <w:sz w:val="24"/>
                <w:szCs w:val="24"/>
              </w:rPr>
              <w:t>依据《中等职业学校数学课程标准》开设，对学生讲授集合、不等式、函数、数列等 内容的教学，使学生掌握必要的数学基础</w:t>
            </w:r>
            <w:r>
              <w:rPr>
                <w:rFonts w:hint="eastAsia" w:ascii="Times New Roman" w:hAnsi="Times New Roman" w:eastAsia="仿宋_GB2312" w:cs="Times New Roman"/>
                <w:color w:val="auto"/>
                <w:spacing w:val="-1"/>
                <w:sz w:val="24"/>
                <w:szCs w:val="24"/>
                <w:lang w:eastAsia="zh-CN"/>
              </w:rPr>
              <w:t>，</w:t>
            </w:r>
            <w:r>
              <w:rPr>
                <w:rFonts w:hint="eastAsia" w:ascii="Times New Roman" w:hAnsi="Times New Roman" w:eastAsia="仿宋_GB2312" w:cs="Times New Roman"/>
                <w:color w:val="auto"/>
                <w:spacing w:val="-1"/>
                <w:sz w:val="24"/>
                <w:szCs w:val="24"/>
              </w:rPr>
              <w:t>培养学生的计算技能、计算工具使用技能和数据处理技能，培养学生的观察能力、空间想象能力、分析与解决问题能力和数学思维能力，使学生逐步养成良好的学习习惯、实践意识、创新意识和实事求是的科学态度，提高学生就业能力与创业能力。第五学期课程内容是针对升学模式而设定。</w:t>
            </w:r>
          </w:p>
          <w:p w14:paraId="7ADFA6AF">
            <w:pPr>
              <w:pStyle w:val="15"/>
              <w:keepNext w:val="0"/>
              <w:keepLines w:val="0"/>
              <w:pageBreakBefore w:val="0"/>
              <w:widowControl w:val="0"/>
              <w:kinsoku/>
              <w:wordWrap/>
              <w:overflowPunct/>
              <w:topLinePunct w:val="0"/>
              <w:autoSpaceDE w:val="0"/>
              <w:autoSpaceDN w:val="0"/>
              <w:bidi w:val="0"/>
              <w:adjustRightInd w:val="0"/>
              <w:snapToGrid w:val="0"/>
              <w:spacing w:line="540" w:lineRule="atLeast"/>
              <w:ind w:left="0" w:leftChars="0" w:right="0" w:rightChars="0" w:firstLine="476" w:firstLineChars="200"/>
              <w:textAlignment w:val="baseline"/>
              <w:rPr>
                <w:rFonts w:hint="eastAsia" w:ascii="Times New Roman" w:hAnsi="Times New Roman" w:eastAsia="仿宋_GB2312" w:cs="Times New Roman"/>
                <w:color w:val="auto"/>
                <w:spacing w:val="-1"/>
                <w:kern w:val="2"/>
                <w:sz w:val="24"/>
                <w:szCs w:val="24"/>
                <w:lang w:val="en-US" w:eastAsia="en-US" w:bidi="ar-SA"/>
              </w:rPr>
            </w:pPr>
            <w:r>
              <w:rPr>
                <w:rFonts w:hint="eastAsia" w:ascii="Times New Roman" w:hAnsi="Times New Roman" w:eastAsia="仿宋_GB2312" w:cs="Times New Roman"/>
                <w:color w:val="auto"/>
                <w:spacing w:val="-1"/>
                <w:kern w:val="2"/>
                <w:sz w:val="24"/>
                <w:szCs w:val="24"/>
                <w:lang w:val="en-US" w:eastAsia="en-US" w:bidi="ar-SA"/>
              </w:rPr>
              <w:t>包含两个模块：基础模块（108学时）、拓展模块（专题与案例，36学时）</w:t>
            </w:r>
          </w:p>
        </w:tc>
        <w:tc>
          <w:tcPr>
            <w:tcW w:w="574" w:type="pct"/>
            <w:noWrap w:val="0"/>
            <w:vAlign w:val="center"/>
          </w:tcPr>
          <w:p w14:paraId="42A72A9A">
            <w:pPr>
              <w:pStyle w:val="15"/>
              <w:keepNext w:val="0"/>
              <w:keepLines w:val="0"/>
              <w:pageBreakBefore w:val="0"/>
              <w:widowControl w:val="0"/>
              <w:kinsoku/>
              <w:wordWrap/>
              <w:overflowPunct/>
              <w:topLinePunct w:val="0"/>
              <w:autoSpaceDE w:val="0"/>
              <w:autoSpaceDN w:val="0"/>
              <w:bidi w:val="0"/>
              <w:adjustRightInd w:val="0"/>
              <w:snapToGrid w:val="0"/>
              <w:spacing w:line="540" w:lineRule="atLeast"/>
              <w:ind w:left="0" w:leftChars="0" w:right="0" w:rightChars="0" w:firstLine="0" w:firstLineChars="0"/>
              <w:jc w:val="center"/>
              <w:textAlignment w:val="baseline"/>
              <w:rPr>
                <w:rFonts w:hint="eastAsia" w:ascii="Times New Roman" w:hAnsi="Times New Roman" w:eastAsia="仿宋_GB2312" w:cs="Times New Roman"/>
                <w:color w:val="auto"/>
                <w:spacing w:val="-1"/>
                <w:kern w:val="2"/>
                <w:sz w:val="24"/>
                <w:szCs w:val="24"/>
                <w:lang w:val="en-US" w:eastAsia="zh-CN" w:bidi="ar-SA"/>
              </w:rPr>
            </w:pPr>
            <w:r>
              <w:rPr>
                <w:rFonts w:hint="eastAsia" w:ascii="Times New Roman" w:hAnsi="Times New Roman" w:eastAsia="仿宋_GB2312" w:cs="Times New Roman"/>
                <w:color w:val="auto"/>
                <w:spacing w:val="-1"/>
                <w:kern w:val="2"/>
                <w:sz w:val="24"/>
                <w:szCs w:val="24"/>
                <w:lang w:val="en-US" w:eastAsia="zh-CN" w:bidi="ar-SA"/>
              </w:rPr>
              <w:t>144</w:t>
            </w:r>
          </w:p>
        </w:tc>
      </w:tr>
      <w:tr w14:paraId="217E5B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7" w:type="pct"/>
            <w:noWrap w:val="0"/>
            <w:vAlign w:val="center"/>
          </w:tcPr>
          <w:p w14:paraId="6F7FEE93">
            <w:pPr>
              <w:pStyle w:val="15"/>
              <w:keepNext w:val="0"/>
              <w:keepLines w:val="0"/>
              <w:pageBreakBefore w:val="0"/>
              <w:widowControl w:val="0"/>
              <w:kinsoku/>
              <w:wordWrap/>
              <w:overflowPunct/>
              <w:topLinePunct w:val="0"/>
              <w:bidi w:val="0"/>
              <w:spacing w:line="540" w:lineRule="atLeast"/>
              <w:ind w:left="0" w:right="0" w:rightChars="0" w:firstLine="0" w:firstLineChars="0"/>
              <w:jc w:val="center"/>
              <w:rPr>
                <w:rFonts w:hint="eastAsia" w:ascii="Times New Roman" w:hAnsi="Times New Roman" w:eastAsia="仿宋_GB2312" w:cs="Times New Roman"/>
                <w:color w:val="auto"/>
                <w:spacing w:val="-1"/>
                <w:sz w:val="24"/>
                <w:szCs w:val="24"/>
                <w:lang w:val="en-US" w:eastAsia="zh-CN"/>
              </w:rPr>
            </w:pPr>
            <w:r>
              <w:rPr>
                <w:rFonts w:hint="eastAsia" w:ascii="Times New Roman" w:hAnsi="Times New Roman" w:eastAsia="仿宋_GB2312" w:cs="Times New Roman"/>
                <w:color w:val="auto"/>
                <w:spacing w:val="-1"/>
                <w:sz w:val="24"/>
                <w:szCs w:val="24"/>
                <w:lang w:val="en-US" w:eastAsia="zh-CN"/>
              </w:rPr>
              <w:t>10</w:t>
            </w:r>
          </w:p>
        </w:tc>
        <w:tc>
          <w:tcPr>
            <w:tcW w:w="789" w:type="pct"/>
            <w:noWrap w:val="0"/>
            <w:vAlign w:val="center"/>
          </w:tcPr>
          <w:p w14:paraId="617C9204">
            <w:pPr>
              <w:pStyle w:val="15"/>
              <w:keepNext w:val="0"/>
              <w:keepLines w:val="0"/>
              <w:pageBreakBefore w:val="0"/>
              <w:widowControl w:val="0"/>
              <w:kinsoku/>
              <w:wordWrap/>
              <w:overflowPunct/>
              <w:topLinePunct w:val="0"/>
              <w:bidi w:val="0"/>
              <w:spacing w:line="540" w:lineRule="atLeast"/>
              <w:ind w:left="0" w:right="0" w:rightChars="0" w:firstLine="0" w:firstLineChars="0"/>
              <w:jc w:val="center"/>
              <w:rPr>
                <w:rFonts w:hint="eastAsia" w:ascii="Times New Roman" w:hAnsi="Times New Roman" w:eastAsia="仿宋_GB2312" w:cs="Times New Roman"/>
                <w:color w:val="auto"/>
                <w:spacing w:val="-3"/>
                <w:kern w:val="2"/>
                <w:sz w:val="24"/>
                <w:szCs w:val="24"/>
                <w:lang w:val="en-US" w:eastAsia="en-US" w:bidi="ar-SA"/>
              </w:rPr>
            </w:pPr>
            <w:r>
              <w:rPr>
                <w:rFonts w:hint="eastAsia" w:ascii="Times New Roman" w:hAnsi="Times New Roman" w:eastAsia="仿宋_GB2312" w:cs="Times New Roman"/>
                <w:color w:val="auto"/>
                <w:spacing w:val="-1"/>
                <w:sz w:val="24"/>
                <w:szCs w:val="24"/>
              </w:rPr>
              <w:t>信息技术</w:t>
            </w:r>
          </w:p>
        </w:tc>
        <w:tc>
          <w:tcPr>
            <w:tcW w:w="3358" w:type="pct"/>
            <w:noWrap w:val="0"/>
            <w:vAlign w:val="top"/>
          </w:tcPr>
          <w:p w14:paraId="53DDDBB8">
            <w:pPr>
              <w:pStyle w:val="15"/>
              <w:keepNext w:val="0"/>
              <w:keepLines w:val="0"/>
              <w:pageBreakBefore w:val="0"/>
              <w:widowControl w:val="0"/>
              <w:kinsoku/>
              <w:wordWrap/>
              <w:overflowPunct/>
              <w:topLinePunct w:val="0"/>
              <w:autoSpaceDE w:val="0"/>
              <w:autoSpaceDN w:val="0"/>
              <w:bidi w:val="0"/>
              <w:adjustRightInd w:val="0"/>
              <w:snapToGrid w:val="0"/>
              <w:spacing w:line="540" w:lineRule="atLeast"/>
              <w:ind w:left="0" w:leftChars="0" w:right="0" w:rightChars="0" w:firstLine="476" w:firstLineChars="200"/>
              <w:jc w:val="both"/>
              <w:textAlignment w:val="baseline"/>
              <w:rPr>
                <w:rFonts w:hint="eastAsia" w:ascii="Times New Roman" w:hAnsi="Times New Roman" w:eastAsia="仿宋_GB2312" w:cs="Times New Roman"/>
                <w:color w:val="auto"/>
                <w:spacing w:val="-8"/>
                <w:sz w:val="24"/>
                <w:szCs w:val="24"/>
              </w:rPr>
            </w:pPr>
            <w:r>
              <w:rPr>
                <w:rFonts w:hint="eastAsia" w:ascii="Times New Roman" w:hAnsi="Times New Roman" w:eastAsia="仿宋_GB2312" w:cs="Times New Roman"/>
                <w:color w:val="auto"/>
                <w:spacing w:val="-1"/>
                <w:sz w:val="24"/>
                <w:szCs w:val="24"/>
              </w:rPr>
              <w:t>依据《中等职业学校信息技术课程标准》</w:t>
            </w:r>
            <w:r>
              <w:rPr>
                <w:rFonts w:hint="eastAsia" w:ascii="Times New Roman" w:hAnsi="Times New Roman" w:eastAsia="仿宋_GB2312" w:cs="Times New Roman"/>
                <w:color w:val="auto"/>
                <w:spacing w:val="11"/>
                <w:sz w:val="24"/>
                <w:szCs w:val="24"/>
              </w:rPr>
              <w:t xml:space="preserve"> </w:t>
            </w:r>
            <w:r>
              <w:rPr>
                <w:rFonts w:hint="eastAsia" w:ascii="Times New Roman" w:hAnsi="Times New Roman" w:eastAsia="仿宋_GB2312" w:cs="Times New Roman"/>
                <w:color w:val="auto"/>
                <w:spacing w:val="-1"/>
                <w:sz w:val="24"/>
                <w:szCs w:val="24"/>
              </w:rPr>
              <w:t>开设，对学生进行计算机基础知识、操作系统</w:t>
            </w:r>
            <w:r>
              <w:rPr>
                <w:rFonts w:hint="eastAsia" w:ascii="Times New Roman" w:hAnsi="Times New Roman" w:eastAsia="仿宋_GB2312" w:cs="Times New Roman"/>
                <w:color w:val="auto"/>
                <w:spacing w:val="17"/>
                <w:sz w:val="24"/>
                <w:szCs w:val="24"/>
              </w:rPr>
              <w:t xml:space="preserve"> </w:t>
            </w:r>
            <w:r>
              <w:rPr>
                <w:rFonts w:hint="eastAsia" w:ascii="Times New Roman" w:hAnsi="Times New Roman" w:eastAsia="仿宋_GB2312" w:cs="Times New Roman"/>
                <w:color w:val="auto"/>
                <w:spacing w:val="-1"/>
                <w:sz w:val="24"/>
                <w:szCs w:val="24"/>
              </w:rPr>
              <w:t>的使用、因特网应用、文字处理软件应用、电子表格处理软件应用、多媒体软件应用、演示文稿软件应用的计算机教学，使学生掌握必备</w:t>
            </w:r>
            <w:r>
              <w:rPr>
                <w:rFonts w:hint="eastAsia" w:ascii="Times New Roman" w:hAnsi="Times New Roman" w:eastAsia="仿宋_GB2312" w:cs="Times New Roman"/>
                <w:color w:val="auto"/>
                <w:spacing w:val="17"/>
                <w:sz w:val="24"/>
                <w:szCs w:val="24"/>
              </w:rPr>
              <w:t xml:space="preserve"> </w:t>
            </w:r>
            <w:r>
              <w:rPr>
                <w:rFonts w:hint="eastAsia" w:ascii="Times New Roman" w:hAnsi="Times New Roman" w:eastAsia="仿宋_GB2312" w:cs="Times New Roman"/>
                <w:color w:val="auto"/>
                <w:spacing w:val="-1"/>
                <w:sz w:val="24"/>
                <w:szCs w:val="24"/>
              </w:rPr>
              <w:t>的计算机应用基础知识和基本技能，提高学生计算机基本操作、办公应用、网络应用、多媒体技术应用等方面的技能，培养学生应用计算机解决工作与生活中实际问题的能力，使学生能够根据职业需求运用计算机，体验利用计算</w:t>
            </w:r>
            <w:r>
              <w:rPr>
                <w:rFonts w:hint="eastAsia" w:ascii="Times New Roman" w:hAnsi="Times New Roman" w:eastAsia="仿宋_GB2312" w:cs="Times New Roman"/>
                <w:color w:val="auto"/>
                <w:spacing w:val="17"/>
                <w:sz w:val="24"/>
                <w:szCs w:val="24"/>
              </w:rPr>
              <w:t xml:space="preserve"> </w:t>
            </w:r>
            <w:r>
              <w:rPr>
                <w:rFonts w:hint="eastAsia" w:ascii="Times New Roman" w:hAnsi="Times New Roman" w:eastAsia="仿宋_GB2312" w:cs="Times New Roman"/>
                <w:color w:val="auto"/>
                <w:spacing w:val="-1"/>
                <w:sz w:val="24"/>
                <w:szCs w:val="24"/>
              </w:rPr>
              <w:t>机技术获取信息、处理信息、分析信息、发布</w:t>
            </w:r>
            <w:r>
              <w:rPr>
                <w:rFonts w:hint="eastAsia" w:ascii="Times New Roman" w:hAnsi="Times New Roman" w:eastAsia="仿宋_GB2312" w:cs="Times New Roman"/>
                <w:color w:val="auto"/>
                <w:spacing w:val="17"/>
                <w:sz w:val="24"/>
                <w:szCs w:val="24"/>
              </w:rPr>
              <w:t xml:space="preserve"> </w:t>
            </w:r>
            <w:r>
              <w:rPr>
                <w:rFonts w:hint="eastAsia" w:ascii="Times New Roman" w:hAnsi="Times New Roman" w:eastAsia="仿宋_GB2312" w:cs="Times New Roman"/>
                <w:color w:val="auto"/>
                <w:spacing w:val="-8"/>
                <w:sz w:val="24"/>
                <w:szCs w:val="24"/>
              </w:rPr>
              <w:t>信息的过程。</w:t>
            </w:r>
          </w:p>
          <w:p w14:paraId="157FBD42">
            <w:pPr>
              <w:pStyle w:val="15"/>
              <w:keepNext w:val="0"/>
              <w:keepLines w:val="0"/>
              <w:pageBreakBefore w:val="0"/>
              <w:widowControl w:val="0"/>
              <w:kinsoku/>
              <w:wordWrap/>
              <w:overflowPunct/>
              <w:topLinePunct w:val="0"/>
              <w:bidi w:val="0"/>
              <w:spacing w:line="540" w:lineRule="atLeast"/>
              <w:ind w:left="0" w:leftChars="0" w:right="0" w:rightChars="0" w:firstLine="448" w:firstLineChars="200"/>
              <w:jc w:val="both"/>
              <w:rPr>
                <w:rFonts w:hint="eastAsia" w:ascii="Times New Roman" w:hAnsi="Times New Roman" w:eastAsia="仿宋_GB2312" w:cs="Times New Roman"/>
                <w:color w:val="auto"/>
                <w:spacing w:val="-8"/>
                <w:sz w:val="24"/>
                <w:szCs w:val="24"/>
                <w:lang w:val="en-US" w:eastAsia="en-US"/>
              </w:rPr>
            </w:pPr>
            <w:r>
              <w:rPr>
                <w:rFonts w:hint="eastAsia" w:ascii="Times New Roman" w:hAnsi="Times New Roman" w:eastAsia="仿宋_GB2312" w:cs="Times New Roman"/>
                <w:color w:val="auto"/>
                <w:spacing w:val="-8"/>
                <w:sz w:val="24"/>
                <w:szCs w:val="24"/>
                <w:lang w:val="en-US" w:eastAsia="en-US"/>
              </w:rPr>
              <w:t>包含两个模块：基础模块（108学时）、拓展模块（36学时）</w:t>
            </w:r>
          </w:p>
        </w:tc>
        <w:tc>
          <w:tcPr>
            <w:tcW w:w="574" w:type="pct"/>
            <w:noWrap w:val="0"/>
            <w:vAlign w:val="center"/>
          </w:tcPr>
          <w:p w14:paraId="6668667D">
            <w:pPr>
              <w:pStyle w:val="15"/>
              <w:keepNext w:val="0"/>
              <w:keepLines w:val="0"/>
              <w:pageBreakBefore w:val="0"/>
              <w:widowControl w:val="0"/>
              <w:kinsoku/>
              <w:wordWrap/>
              <w:overflowPunct/>
              <w:topLinePunct w:val="0"/>
              <w:bidi w:val="0"/>
              <w:spacing w:line="540" w:lineRule="atLeast"/>
              <w:ind w:left="0" w:leftChars="0" w:right="0" w:rightChars="0" w:firstLine="0" w:firstLineChars="0"/>
              <w:jc w:val="center"/>
              <w:rPr>
                <w:rFonts w:hint="eastAsia" w:ascii="Times New Roman" w:hAnsi="Times New Roman" w:eastAsia="仿宋_GB2312" w:cs="Times New Roman"/>
                <w:color w:val="auto"/>
                <w:spacing w:val="-8"/>
                <w:sz w:val="24"/>
                <w:szCs w:val="24"/>
                <w:lang w:val="en-US" w:eastAsia="zh-CN"/>
              </w:rPr>
            </w:pPr>
            <w:r>
              <w:rPr>
                <w:rFonts w:hint="eastAsia" w:ascii="Times New Roman" w:hAnsi="Times New Roman" w:eastAsia="仿宋_GB2312" w:cs="Times New Roman"/>
                <w:color w:val="auto"/>
                <w:spacing w:val="-8"/>
                <w:sz w:val="24"/>
                <w:szCs w:val="24"/>
                <w:lang w:val="en-US" w:eastAsia="zh-CN"/>
              </w:rPr>
              <w:t>144</w:t>
            </w:r>
          </w:p>
        </w:tc>
      </w:tr>
      <w:tr w14:paraId="059111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7" w:type="pct"/>
            <w:noWrap w:val="0"/>
            <w:vAlign w:val="center"/>
          </w:tcPr>
          <w:p w14:paraId="38C5ACA6">
            <w:pPr>
              <w:pStyle w:val="15"/>
              <w:keepNext w:val="0"/>
              <w:keepLines w:val="0"/>
              <w:pageBreakBefore w:val="0"/>
              <w:widowControl w:val="0"/>
              <w:kinsoku/>
              <w:wordWrap/>
              <w:overflowPunct/>
              <w:topLinePunct w:val="0"/>
              <w:bidi w:val="0"/>
              <w:spacing w:line="540" w:lineRule="atLeast"/>
              <w:ind w:left="0" w:right="0" w:rightChars="0" w:firstLine="0" w:firstLineChars="0"/>
              <w:jc w:val="center"/>
              <w:rPr>
                <w:rFonts w:hint="eastAsia"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11</w:t>
            </w:r>
          </w:p>
        </w:tc>
        <w:tc>
          <w:tcPr>
            <w:tcW w:w="789" w:type="pct"/>
            <w:noWrap w:val="0"/>
            <w:vAlign w:val="center"/>
          </w:tcPr>
          <w:p w14:paraId="7E4F42B5">
            <w:pPr>
              <w:pStyle w:val="15"/>
              <w:keepNext w:val="0"/>
              <w:keepLines w:val="0"/>
              <w:pageBreakBefore w:val="0"/>
              <w:widowControl w:val="0"/>
              <w:kinsoku/>
              <w:wordWrap/>
              <w:overflowPunct/>
              <w:topLinePunct w:val="0"/>
              <w:bidi w:val="0"/>
              <w:spacing w:line="540" w:lineRule="atLeast"/>
              <w:ind w:left="0" w:right="0" w:rightChars="0" w:firstLine="0" w:firstLineChars="0"/>
              <w:jc w:val="center"/>
              <w:rPr>
                <w:rFonts w:hint="eastAsia"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体育与健康</w:t>
            </w:r>
          </w:p>
        </w:tc>
        <w:tc>
          <w:tcPr>
            <w:tcW w:w="3358" w:type="pct"/>
            <w:noWrap w:val="0"/>
            <w:vAlign w:val="top"/>
          </w:tcPr>
          <w:p w14:paraId="71DD9D1A">
            <w:pPr>
              <w:pStyle w:val="15"/>
              <w:keepNext w:val="0"/>
              <w:keepLines w:val="0"/>
              <w:pageBreakBefore w:val="0"/>
              <w:widowControl w:val="0"/>
              <w:kinsoku/>
              <w:wordWrap/>
              <w:overflowPunct/>
              <w:topLinePunct w:val="0"/>
              <w:autoSpaceDE w:val="0"/>
              <w:autoSpaceDN w:val="0"/>
              <w:bidi w:val="0"/>
              <w:adjustRightInd w:val="0"/>
              <w:snapToGrid w:val="0"/>
              <w:spacing w:line="540" w:lineRule="atLeast"/>
              <w:ind w:left="0" w:leftChars="0" w:right="0" w:rightChars="0" w:firstLine="476" w:firstLineChars="200"/>
              <w:textAlignment w:val="baseline"/>
              <w:rPr>
                <w:rFonts w:hint="eastAsia" w:ascii="Times New Roman" w:hAnsi="Times New Roman" w:eastAsia="仿宋_GB2312" w:cs="Times New Roman"/>
                <w:color w:val="auto"/>
                <w:spacing w:val="-1"/>
                <w:sz w:val="24"/>
                <w:szCs w:val="24"/>
              </w:rPr>
            </w:pPr>
            <w:r>
              <w:rPr>
                <w:rFonts w:hint="eastAsia" w:ascii="Times New Roman" w:hAnsi="Times New Roman" w:eastAsia="仿宋_GB2312" w:cs="Times New Roman"/>
                <w:color w:val="auto"/>
                <w:spacing w:val="-1"/>
                <w:sz w:val="24"/>
                <w:szCs w:val="24"/>
              </w:rPr>
              <w:t>依据《中等职业学校体育与健康课程标准》开设，对学生进行健康教育专题讲座、田径类项目、体操类项目、球类项目教学，使学生掌握体育运动的基本技能和良好的锻炼身体的方法，培养学生的健康人格、增强体能素质、提高综合职业能力，养成终身从事体育锻 炼的意识、能力与习惯，提高生活质量，为全面促进学生身体健康、心理健康和社会适应能力服务。</w:t>
            </w:r>
          </w:p>
          <w:p w14:paraId="50A0D6FE">
            <w:pPr>
              <w:pStyle w:val="15"/>
              <w:keepNext w:val="0"/>
              <w:keepLines w:val="0"/>
              <w:pageBreakBefore w:val="0"/>
              <w:widowControl w:val="0"/>
              <w:kinsoku/>
              <w:wordWrap/>
              <w:overflowPunct/>
              <w:topLinePunct w:val="0"/>
              <w:autoSpaceDE w:val="0"/>
              <w:autoSpaceDN w:val="0"/>
              <w:bidi w:val="0"/>
              <w:adjustRightInd w:val="0"/>
              <w:snapToGrid w:val="0"/>
              <w:spacing w:line="540" w:lineRule="atLeast"/>
              <w:ind w:left="0" w:leftChars="0" w:right="0" w:rightChars="0" w:firstLine="476" w:firstLineChars="200"/>
              <w:textAlignment w:val="baseline"/>
              <w:rPr>
                <w:rFonts w:hint="eastAsia" w:ascii="Times New Roman" w:hAnsi="Times New Roman" w:eastAsia="仿宋_GB2312" w:cs="Times New Roman"/>
                <w:color w:val="auto"/>
                <w:spacing w:val="-1"/>
                <w:sz w:val="24"/>
                <w:szCs w:val="24"/>
              </w:rPr>
            </w:pPr>
            <w:r>
              <w:rPr>
                <w:rFonts w:hint="eastAsia" w:ascii="Times New Roman" w:hAnsi="Times New Roman" w:eastAsia="仿宋_GB2312" w:cs="Times New Roman"/>
                <w:color w:val="auto"/>
                <w:spacing w:val="-1"/>
                <w:sz w:val="24"/>
                <w:szCs w:val="24"/>
              </w:rPr>
              <w:t>包含两个模块：基础模块（54学时）、拓展模块（90学时，其中球类45学时、民间传统体育类45学时）</w:t>
            </w:r>
          </w:p>
        </w:tc>
        <w:tc>
          <w:tcPr>
            <w:tcW w:w="574" w:type="pct"/>
            <w:noWrap w:val="0"/>
            <w:vAlign w:val="center"/>
          </w:tcPr>
          <w:p w14:paraId="69D4BDC9">
            <w:pPr>
              <w:pStyle w:val="15"/>
              <w:keepNext w:val="0"/>
              <w:keepLines w:val="0"/>
              <w:pageBreakBefore w:val="0"/>
              <w:widowControl w:val="0"/>
              <w:kinsoku/>
              <w:wordWrap/>
              <w:overflowPunct/>
              <w:topLinePunct w:val="0"/>
              <w:autoSpaceDE w:val="0"/>
              <w:autoSpaceDN w:val="0"/>
              <w:bidi w:val="0"/>
              <w:adjustRightInd w:val="0"/>
              <w:snapToGrid w:val="0"/>
              <w:spacing w:line="540" w:lineRule="atLeast"/>
              <w:ind w:left="0" w:leftChars="0" w:right="0" w:rightChars="0" w:firstLine="0" w:firstLineChars="0"/>
              <w:jc w:val="center"/>
              <w:textAlignment w:val="baseline"/>
              <w:rPr>
                <w:rFonts w:hint="eastAsia" w:ascii="Times New Roman" w:hAnsi="Times New Roman" w:eastAsia="仿宋_GB2312" w:cs="Times New Roman"/>
                <w:color w:val="auto"/>
                <w:spacing w:val="-1"/>
                <w:sz w:val="24"/>
                <w:szCs w:val="24"/>
                <w:lang w:val="en-US" w:eastAsia="zh-CN"/>
              </w:rPr>
            </w:pPr>
            <w:r>
              <w:rPr>
                <w:rFonts w:hint="eastAsia" w:ascii="Times New Roman" w:hAnsi="Times New Roman" w:eastAsia="仿宋_GB2312" w:cs="Times New Roman"/>
                <w:color w:val="auto"/>
                <w:spacing w:val="-1"/>
                <w:sz w:val="24"/>
                <w:szCs w:val="24"/>
                <w:lang w:val="en-US" w:eastAsia="zh-CN"/>
              </w:rPr>
              <w:t>144</w:t>
            </w:r>
          </w:p>
        </w:tc>
      </w:tr>
      <w:tr w14:paraId="009A37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7" w:type="pct"/>
            <w:noWrap w:val="0"/>
            <w:vAlign w:val="center"/>
          </w:tcPr>
          <w:p w14:paraId="545973D8">
            <w:pPr>
              <w:pStyle w:val="15"/>
              <w:keepNext w:val="0"/>
              <w:keepLines w:val="0"/>
              <w:pageBreakBefore w:val="0"/>
              <w:widowControl w:val="0"/>
              <w:kinsoku/>
              <w:wordWrap/>
              <w:overflowPunct/>
              <w:topLinePunct w:val="0"/>
              <w:bidi w:val="0"/>
              <w:spacing w:line="540" w:lineRule="atLeast"/>
              <w:ind w:left="0" w:right="0" w:rightChars="0" w:firstLine="0" w:firstLineChars="0"/>
              <w:jc w:val="center"/>
              <w:rPr>
                <w:rFonts w:hint="eastAsia"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12</w:t>
            </w:r>
          </w:p>
        </w:tc>
        <w:tc>
          <w:tcPr>
            <w:tcW w:w="789" w:type="pct"/>
            <w:noWrap w:val="0"/>
            <w:vAlign w:val="center"/>
          </w:tcPr>
          <w:p w14:paraId="450D1B71">
            <w:pPr>
              <w:pStyle w:val="15"/>
              <w:keepNext w:val="0"/>
              <w:keepLines w:val="0"/>
              <w:pageBreakBefore w:val="0"/>
              <w:widowControl w:val="0"/>
              <w:kinsoku/>
              <w:wordWrap/>
              <w:overflowPunct/>
              <w:topLinePunct w:val="0"/>
              <w:bidi w:val="0"/>
              <w:spacing w:line="540" w:lineRule="atLeast"/>
              <w:ind w:left="0" w:right="0" w:rightChars="0" w:firstLine="0" w:firstLineChars="0"/>
              <w:jc w:val="center"/>
              <w:rPr>
                <w:rFonts w:hint="eastAsia"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艺术</w:t>
            </w:r>
          </w:p>
        </w:tc>
        <w:tc>
          <w:tcPr>
            <w:tcW w:w="3358" w:type="pct"/>
            <w:noWrap w:val="0"/>
            <w:vAlign w:val="top"/>
          </w:tcPr>
          <w:p w14:paraId="1E6E6D89">
            <w:pPr>
              <w:pStyle w:val="15"/>
              <w:keepNext w:val="0"/>
              <w:keepLines w:val="0"/>
              <w:pageBreakBefore w:val="0"/>
              <w:widowControl w:val="0"/>
              <w:kinsoku/>
              <w:wordWrap/>
              <w:overflowPunct/>
              <w:topLinePunct w:val="0"/>
              <w:autoSpaceDE w:val="0"/>
              <w:autoSpaceDN w:val="0"/>
              <w:bidi w:val="0"/>
              <w:adjustRightInd w:val="0"/>
              <w:snapToGrid w:val="0"/>
              <w:spacing w:line="540" w:lineRule="atLeast"/>
              <w:ind w:left="0" w:leftChars="0" w:right="0" w:rightChars="0" w:firstLine="476" w:firstLineChars="200"/>
              <w:textAlignment w:val="baseline"/>
              <w:rPr>
                <w:rFonts w:hint="eastAsia" w:ascii="Times New Roman" w:hAnsi="Times New Roman" w:eastAsia="仿宋_GB2312" w:cs="Times New Roman"/>
                <w:color w:val="auto"/>
                <w:spacing w:val="-1"/>
                <w:sz w:val="24"/>
                <w:szCs w:val="24"/>
              </w:rPr>
            </w:pPr>
            <w:r>
              <w:rPr>
                <w:rFonts w:hint="eastAsia" w:ascii="Times New Roman" w:hAnsi="Times New Roman" w:eastAsia="仿宋_GB2312" w:cs="Times New Roman"/>
                <w:color w:val="auto"/>
                <w:spacing w:val="-1"/>
                <w:sz w:val="24"/>
                <w:szCs w:val="24"/>
              </w:rPr>
              <w:t>依据《中等职业学校公共艺术课程标准》开设，以学生普遍具有一定认知基础、喜闻乐 见的音乐和美术作为主要教学内容，使学生了解科学的音乐欣赏体系，欣赏优秀的音乐作品，为美妙的乐声所陶醉，感受着精神境界的升华；丰富音乐素养，提高审美情趣，从而培养高尚的情操和品格。学习不同美术类型（绘 画、书法、雕塑、工艺、摄影等）的表现形式与发展演变进程，使学生了解美术的基础知识、技能与原理，熟悉基本审美特征，理解作品的思想情感与人文内涵，感受社会美、自然美和艺术美的统一，提高审美能力。</w:t>
            </w:r>
          </w:p>
          <w:p w14:paraId="502DA709">
            <w:pPr>
              <w:pStyle w:val="15"/>
              <w:keepNext w:val="0"/>
              <w:keepLines w:val="0"/>
              <w:pageBreakBefore w:val="0"/>
              <w:widowControl w:val="0"/>
              <w:kinsoku/>
              <w:wordWrap/>
              <w:overflowPunct/>
              <w:topLinePunct w:val="0"/>
              <w:autoSpaceDE w:val="0"/>
              <w:autoSpaceDN w:val="0"/>
              <w:bidi w:val="0"/>
              <w:adjustRightInd w:val="0"/>
              <w:snapToGrid w:val="0"/>
              <w:spacing w:line="540" w:lineRule="atLeast"/>
              <w:ind w:left="0" w:leftChars="0" w:right="0" w:rightChars="0" w:firstLine="476" w:firstLineChars="200"/>
              <w:textAlignment w:val="baseline"/>
              <w:rPr>
                <w:rFonts w:hint="eastAsia" w:ascii="Times New Roman" w:hAnsi="Times New Roman" w:eastAsia="仿宋_GB2312" w:cs="Times New Roman"/>
                <w:color w:val="auto"/>
                <w:spacing w:val="-1"/>
                <w:sz w:val="24"/>
                <w:szCs w:val="24"/>
              </w:rPr>
            </w:pPr>
            <w:r>
              <w:rPr>
                <w:rFonts w:hint="eastAsia" w:ascii="Times New Roman" w:hAnsi="Times New Roman" w:eastAsia="仿宋_GB2312" w:cs="Times New Roman"/>
                <w:color w:val="auto"/>
                <w:spacing w:val="-1"/>
                <w:sz w:val="24"/>
                <w:szCs w:val="24"/>
              </w:rPr>
              <w:t>包含两个模块：基础模块（音乐欣赏18学时、美术鉴赏18学时）、拓展模块（歌唱18学时、中国传统工艺18学时）</w:t>
            </w:r>
          </w:p>
        </w:tc>
        <w:tc>
          <w:tcPr>
            <w:tcW w:w="574" w:type="pct"/>
            <w:noWrap w:val="0"/>
            <w:vAlign w:val="center"/>
          </w:tcPr>
          <w:p w14:paraId="0772835C">
            <w:pPr>
              <w:pStyle w:val="15"/>
              <w:keepNext w:val="0"/>
              <w:keepLines w:val="0"/>
              <w:pageBreakBefore w:val="0"/>
              <w:widowControl w:val="0"/>
              <w:kinsoku/>
              <w:wordWrap/>
              <w:overflowPunct/>
              <w:topLinePunct w:val="0"/>
              <w:autoSpaceDE w:val="0"/>
              <w:autoSpaceDN w:val="0"/>
              <w:bidi w:val="0"/>
              <w:adjustRightInd w:val="0"/>
              <w:snapToGrid w:val="0"/>
              <w:spacing w:line="540" w:lineRule="atLeast"/>
              <w:ind w:left="0" w:leftChars="0" w:right="0" w:rightChars="0" w:firstLine="0" w:firstLineChars="0"/>
              <w:jc w:val="center"/>
              <w:textAlignment w:val="baseline"/>
              <w:rPr>
                <w:rFonts w:hint="eastAsia" w:ascii="Times New Roman" w:hAnsi="Times New Roman" w:eastAsia="仿宋_GB2312" w:cs="Times New Roman"/>
                <w:color w:val="auto"/>
                <w:spacing w:val="-1"/>
                <w:sz w:val="24"/>
                <w:szCs w:val="24"/>
                <w:lang w:val="en-US" w:eastAsia="zh-CN"/>
              </w:rPr>
            </w:pPr>
            <w:r>
              <w:rPr>
                <w:rFonts w:hint="eastAsia" w:ascii="Times New Roman" w:hAnsi="Times New Roman" w:eastAsia="仿宋_GB2312" w:cs="Times New Roman"/>
                <w:color w:val="auto"/>
                <w:spacing w:val="-1"/>
                <w:sz w:val="24"/>
                <w:szCs w:val="24"/>
                <w:lang w:val="en-US" w:eastAsia="zh-CN"/>
              </w:rPr>
              <w:t>72</w:t>
            </w:r>
          </w:p>
        </w:tc>
      </w:tr>
      <w:tr w14:paraId="0688E1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7" w:type="pct"/>
            <w:noWrap w:val="0"/>
            <w:vAlign w:val="center"/>
          </w:tcPr>
          <w:p w14:paraId="0310D1BC">
            <w:pPr>
              <w:pStyle w:val="15"/>
              <w:keepNext w:val="0"/>
              <w:keepLines w:val="0"/>
              <w:pageBreakBefore w:val="0"/>
              <w:widowControl w:val="0"/>
              <w:kinsoku/>
              <w:wordWrap/>
              <w:overflowPunct/>
              <w:topLinePunct w:val="0"/>
              <w:bidi w:val="0"/>
              <w:spacing w:line="540" w:lineRule="atLeast"/>
              <w:ind w:left="0" w:right="0" w:rightChars="0" w:firstLine="0" w:firstLineChars="0"/>
              <w:jc w:val="center"/>
              <w:rPr>
                <w:rFonts w:hint="eastAsia"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13</w:t>
            </w:r>
          </w:p>
        </w:tc>
        <w:tc>
          <w:tcPr>
            <w:tcW w:w="789" w:type="pct"/>
            <w:noWrap w:val="0"/>
            <w:vAlign w:val="center"/>
          </w:tcPr>
          <w:p w14:paraId="5DDFFFA1">
            <w:pPr>
              <w:pStyle w:val="15"/>
              <w:keepNext w:val="0"/>
              <w:keepLines w:val="0"/>
              <w:pageBreakBefore w:val="0"/>
              <w:widowControl w:val="0"/>
              <w:kinsoku/>
              <w:wordWrap/>
              <w:overflowPunct/>
              <w:topLinePunct w:val="0"/>
              <w:bidi w:val="0"/>
              <w:spacing w:line="540" w:lineRule="atLeast"/>
              <w:ind w:left="0" w:right="0" w:rightChars="0" w:firstLine="0" w:firstLineChars="0"/>
              <w:jc w:val="center"/>
              <w:rPr>
                <w:rFonts w:hint="eastAsia"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军事训练</w:t>
            </w:r>
          </w:p>
          <w:p w14:paraId="77663C7C">
            <w:pPr>
              <w:pStyle w:val="15"/>
              <w:keepNext w:val="0"/>
              <w:keepLines w:val="0"/>
              <w:pageBreakBefore w:val="0"/>
              <w:widowControl w:val="0"/>
              <w:kinsoku/>
              <w:wordWrap/>
              <w:overflowPunct/>
              <w:topLinePunct w:val="0"/>
              <w:bidi w:val="0"/>
              <w:spacing w:line="540" w:lineRule="atLeast"/>
              <w:ind w:left="0" w:right="0" w:rightChars="0" w:firstLine="0" w:firstLineChars="0"/>
              <w:jc w:val="center"/>
              <w:rPr>
                <w:rFonts w:hint="eastAsia"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和国防教育</w:t>
            </w:r>
          </w:p>
        </w:tc>
        <w:tc>
          <w:tcPr>
            <w:tcW w:w="3358" w:type="pct"/>
            <w:noWrap w:val="0"/>
            <w:vAlign w:val="top"/>
          </w:tcPr>
          <w:p w14:paraId="6715FCE8">
            <w:pPr>
              <w:pStyle w:val="15"/>
              <w:keepNext w:val="0"/>
              <w:keepLines w:val="0"/>
              <w:pageBreakBefore w:val="0"/>
              <w:widowControl w:val="0"/>
              <w:kinsoku/>
              <w:wordWrap/>
              <w:overflowPunct/>
              <w:topLinePunct w:val="0"/>
              <w:autoSpaceDE w:val="0"/>
              <w:autoSpaceDN w:val="0"/>
              <w:bidi w:val="0"/>
              <w:adjustRightInd w:val="0"/>
              <w:snapToGrid w:val="0"/>
              <w:spacing w:line="540" w:lineRule="atLeast"/>
              <w:ind w:left="0" w:leftChars="0" w:right="0" w:rightChars="0" w:firstLine="476" w:firstLineChars="200"/>
              <w:textAlignment w:val="baseline"/>
              <w:rPr>
                <w:rFonts w:hint="eastAsia" w:ascii="Times New Roman" w:hAnsi="Times New Roman" w:eastAsia="仿宋_GB2312" w:cs="Times New Roman"/>
                <w:color w:val="auto"/>
                <w:spacing w:val="-1"/>
                <w:sz w:val="24"/>
                <w:szCs w:val="24"/>
              </w:rPr>
            </w:pPr>
            <w:r>
              <w:rPr>
                <w:rFonts w:hint="eastAsia" w:ascii="Times New Roman" w:hAnsi="Times New Roman" w:eastAsia="仿宋_GB2312" w:cs="Times New Roman"/>
                <w:color w:val="auto"/>
                <w:spacing w:val="-1"/>
                <w:sz w:val="24"/>
                <w:szCs w:val="24"/>
              </w:rPr>
              <w:t>依据《高级中学学生军事训练教学大纲》开设，该大纲适用于各类中等职业学校。通过接受国防教育、军事训练，掌握基本 军事知识和技能，增强国防观念和国家安全意识，强化爱国主 义、集体主义和革命英雄主义观念，加强组织性和纪律性，培养学生的行为习惯和艰苦奋斗的作风、促进学生综合素质的提高。</w:t>
            </w:r>
          </w:p>
        </w:tc>
        <w:tc>
          <w:tcPr>
            <w:tcW w:w="574" w:type="pct"/>
            <w:noWrap w:val="0"/>
            <w:vAlign w:val="center"/>
          </w:tcPr>
          <w:p w14:paraId="7DFBB29C">
            <w:pPr>
              <w:pStyle w:val="15"/>
              <w:keepNext w:val="0"/>
              <w:keepLines w:val="0"/>
              <w:pageBreakBefore w:val="0"/>
              <w:widowControl w:val="0"/>
              <w:kinsoku/>
              <w:wordWrap/>
              <w:overflowPunct/>
              <w:topLinePunct w:val="0"/>
              <w:autoSpaceDE w:val="0"/>
              <w:autoSpaceDN w:val="0"/>
              <w:bidi w:val="0"/>
              <w:adjustRightInd w:val="0"/>
              <w:snapToGrid w:val="0"/>
              <w:spacing w:line="540" w:lineRule="atLeast"/>
              <w:ind w:left="0" w:leftChars="0" w:right="0" w:rightChars="0" w:firstLine="0" w:firstLineChars="0"/>
              <w:jc w:val="center"/>
              <w:textAlignment w:val="baseline"/>
              <w:rPr>
                <w:rFonts w:hint="eastAsia" w:ascii="Times New Roman" w:hAnsi="Times New Roman" w:eastAsia="仿宋_GB2312" w:cs="Times New Roman"/>
                <w:color w:val="auto"/>
                <w:spacing w:val="-1"/>
                <w:sz w:val="24"/>
                <w:szCs w:val="24"/>
                <w:lang w:val="en-US" w:eastAsia="zh-CN"/>
              </w:rPr>
            </w:pPr>
            <w:r>
              <w:rPr>
                <w:rFonts w:hint="eastAsia" w:ascii="Times New Roman" w:hAnsi="Times New Roman" w:eastAsia="仿宋_GB2312" w:cs="Times New Roman"/>
                <w:color w:val="auto"/>
                <w:spacing w:val="-1"/>
                <w:sz w:val="24"/>
                <w:szCs w:val="24"/>
                <w:lang w:val="en-US" w:eastAsia="zh-CN"/>
              </w:rPr>
              <w:t>36</w:t>
            </w:r>
          </w:p>
        </w:tc>
      </w:tr>
      <w:tr w14:paraId="75D6B4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7" w:type="pct"/>
            <w:noWrap w:val="0"/>
            <w:vAlign w:val="center"/>
          </w:tcPr>
          <w:p w14:paraId="16472349">
            <w:pPr>
              <w:pStyle w:val="15"/>
              <w:keepNext w:val="0"/>
              <w:keepLines w:val="0"/>
              <w:pageBreakBefore w:val="0"/>
              <w:widowControl w:val="0"/>
              <w:kinsoku/>
              <w:wordWrap/>
              <w:overflowPunct/>
              <w:topLinePunct w:val="0"/>
              <w:bidi w:val="0"/>
              <w:spacing w:line="540" w:lineRule="atLeast"/>
              <w:ind w:left="0" w:right="0" w:rightChars="0" w:firstLine="0" w:firstLineChars="0"/>
              <w:jc w:val="center"/>
              <w:rPr>
                <w:rFonts w:hint="eastAsia"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14</w:t>
            </w:r>
          </w:p>
        </w:tc>
        <w:tc>
          <w:tcPr>
            <w:tcW w:w="789" w:type="pct"/>
            <w:noWrap w:val="0"/>
            <w:vAlign w:val="center"/>
          </w:tcPr>
          <w:p w14:paraId="56BA15D6">
            <w:pPr>
              <w:pStyle w:val="15"/>
              <w:keepNext w:val="0"/>
              <w:keepLines w:val="0"/>
              <w:pageBreakBefore w:val="0"/>
              <w:widowControl w:val="0"/>
              <w:kinsoku/>
              <w:wordWrap/>
              <w:overflowPunct/>
              <w:topLinePunct w:val="0"/>
              <w:bidi w:val="0"/>
              <w:spacing w:line="540" w:lineRule="atLeast"/>
              <w:ind w:left="0" w:right="0" w:rightChars="0" w:firstLine="0" w:firstLineChars="0"/>
              <w:jc w:val="center"/>
              <w:rPr>
                <w:rFonts w:hint="eastAsia"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安全教育</w:t>
            </w:r>
          </w:p>
        </w:tc>
        <w:tc>
          <w:tcPr>
            <w:tcW w:w="3358" w:type="pct"/>
            <w:noWrap w:val="0"/>
            <w:vAlign w:val="top"/>
          </w:tcPr>
          <w:p w14:paraId="4890F3DE">
            <w:pPr>
              <w:pStyle w:val="15"/>
              <w:keepNext w:val="0"/>
              <w:keepLines w:val="0"/>
              <w:pageBreakBefore w:val="0"/>
              <w:widowControl w:val="0"/>
              <w:kinsoku/>
              <w:wordWrap/>
              <w:overflowPunct/>
              <w:topLinePunct w:val="0"/>
              <w:autoSpaceDE w:val="0"/>
              <w:autoSpaceDN w:val="0"/>
              <w:bidi w:val="0"/>
              <w:adjustRightInd w:val="0"/>
              <w:snapToGrid w:val="0"/>
              <w:spacing w:line="540" w:lineRule="atLeast"/>
              <w:ind w:left="0" w:leftChars="0" w:right="0" w:rightChars="0" w:firstLine="0" w:firstLineChars="0"/>
              <w:textAlignment w:val="baseline"/>
              <w:rPr>
                <w:rFonts w:hint="eastAsia" w:ascii="Times New Roman" w:hAnsi="Times New Roman" w:eastAsia="仿宋_GB2312" w:cs="Times New Roman"/>
                <w:color w:val="auto"/>
                <w:spacing w:val="-1"/>
                <w:sz w:val="24"/>
                <w:szCs w:val="24"/>
              </w:rPr>
            </w:pPr>
            <w:r>
              <w:rPr>
                <w:rFonts w:hint="eastAsia" w:ascii="Times New Roman" w:hAnsi="Times New Roman" w:eastAsia="仿宋_GB2312" w:cs="Times New Roman"/>
                <w:color w:val="auto"/>
                <w:spacing w:val="-1"/>
                <w:sz w:val="24"/>
                <w:szCs w:val="24"/>
              </w:rPr>
              <w:t>通过校园、网络、交通、饮食、消防、突发公共安全事件、日常生活和自然灾害等方面的安全防范知识学习，培养学生的社会安全责任感，使学生形成安全意识，掌握必要的安全行为的知识和技能，了解相关的法律法规常识，养成在日常生活和突发安全事件中正确应对的习惯，牢固树立“珍爱生命，安全第一，遵纪守法，和谐共处”的意识，具备自救自护的素养和能力。</w:t>
            </w:r>
          </w:p>
        </w:tc>
        <w:tc>
          <w:tcPr>
            <w:tcW w:w="574" w:type="pct"/>
            <w:noWrap w:val="0"/>
            <w:vAlign w:val="center"/>
          </w:tcPr>
          <w:p w14:paraId="10770C3A">
            <w:pPr>
              <w:pStyle w:val="15"/>
              <w:keepNext w:val="0"/>
              <w:keepLines w:val="0"/>
              <w:pageBreakBefore w:val="0"/>
              <w:widowControl w:val="0"/>
              <w:kinsoku/>
              <w:wordWrap/>
              <w:overflowPunct/>
              <w:topLinePunct w:val="0"/>
              <w:autoSpaceDE w:val="0"/>
              <w:autoSpaceDN w:val="0"/>
              <w:bidi w:val="0"/>
              <w:adjustRightInd w:val="0"/>
              <w:snapToGrid w:val="0"/>
              <w:spacing w:line="540" w:lineRule="atLeast"/>
              <w:ind w:left="0" w:leftChars="0" w:right="0" w:rightChars="0" w:firstLine="0" w:firstLineChars="0"/>
              <w:jc w:val="center"/>
              <w:textAlignment w:val="baseline"/>
              <w:rPr>
                <w:rFonts w:hint="eastAsia" w:ascii="Times New Roman" w:hAnsi="Times New Roman" w:eastAsia="仿宋_GB2312" w:cs="Times New Roman"/>
                <w:color w:val="auto"/>
                <w:spacing w:val="-1"/>
                <w:sz w:val="24"/>
                <w:szCs w:val="24"/>
                <w:lang w:val="en-US" w:eastAsia="zh-CN"/>
              </w:rPr>
            </w:pPr>
            <w:r>
              <w:rPr>
                <w:rFonts w:hint="eastAsia" w:ascii="Times New Roman" w:hAnsi="Times New Roman" w:eastAsia="仿宋_GB2312" w:cs="Times New Roman"/>
                <w:color w:val="auto"/>
                <w:spacing w:val="-1"/>
                <w:sz w:val="24"/>
                <w:szCs w:val="24"/>
                <w:lang w:val="en-US" w:eastAsia="zh-CN"/>
              </w:rPr>
              <w:t>10</w:t>
            </w:r>
          </w:p>
        </w:tc>
      </w:tr>
      <w:tr w14:paraId="448DF6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7" w:type="pct"/>
            <w:noWrap w:val="0"/>
            <w:vAlign w:val="center"/>
          </w:tcPr>
          <w:p w14:paraId="65B34383">
            <w:pPr>
              <w:pStyle w:val="15"/>
              <w:keepNext w:val="0"/>
              <w:keepLines w:val="0"/>
              <w:pageBreakBefore w:val="0"/>
              <w:widowControl w:val="0"/>
              <w:kinsoku/>
              <w:wordWrap/>
              <w:overflowPunct/>
              <w:topLinePunct w:val="0"/>
              <w:bidi w:val="0"/>
              <w:spacing w:line="540" w:lineRule="atLeast"/>
              <w:ind w:left="0" w:right="0" w:rightChars="0" w:firstLine="0" w:firstLineChars="0"/>
              <w:jc w:val="center"/>
              <w:rPr>
                <w:rFonts w:hint="eastAsia"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15</w:t>
            </w:r>
          </w:p>
        </w:tc>
        <w:tc>
          <w:tcPr>
            <w:tcW w:w="789" w:type="pct"/>
            <w:noWrap w:val="0"/>
            <w:vAlign w:val="center"/>
          </w:tcPr>
          <w:p w14:paraId="20D6753C">
            <w:pPr>
              <w:pStyle w:val="15"/>
              <w:keepNext w:val="0"/>
              <w:keepLines w:val="0"/>
              <w:pageBreakBefore w:val="0"/>
              <w:widowControl w:val="0"/>
              <w:kinsoku/>
              <w:wordWrap/>
              <w:overflowPunct/>
              <w:topLinePunct w:val="0"/>
              <w:bidi w:val="0"/>
              <w:spacing w:line="540" w:lineRule="atLeast"/>
              <w:ind w:left="0" w:right="0" w:rightChars="0" w:firstLine="0" w:firstLineChars="0"/>
              <w:jc w:val="center"/>
              <w:rPr>
                <w:rFonts w:hint="eastAsia"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劳动教育</w:t>
            </w:r>
          </w:p>
        </w:tc>
        <w:tc>
          <w:tcPr>
            <w:tcW w:w="3358" w:type="pct"/>
            <w:noWrap w:val="0"/>
            <w:vAlign w:val="top"/>
          </w:tcPr>
          <w:p w14:paraId="2723C8C4">
            <w:pPr>
              <w:pStyle w:val="15"/>
              <w:keepNext w:val="0"/>
              <w:keepLines w:val="0"/>
              <w:pageBreakBefore w:val="0"/>
              <w:widowControl w:val="0"/>
              <w:kinsoku/>
              <w:wordWrap/>
              <w:overflowPunct/>
              <w:topLinePunct w:val="0"/>
              <w:autoSpaceDE w:val="0"/>
              <w:autoSpaceDN w:val="0"/>
              <w:bidi w:val="0"/>
              <w:adjustRightInd w:val="0"/>
              <w:snapToGrid w:val="0"/>
              <w:spacing w:line="540" w:lineRule="atLeast"/>
              <w:ind w:left="0" w:leftChars="0" w:right="0" w:rightChars="0" w:firstLine="0" w:firstLineChars="0"/>
              <w:textAlignment w:val="baseline"/>
              <w:rPr>
                <w:rFonts w:hint="eastAsia" w:ascii="Times New Roman" w:hAnsi="Times New Roman" w:eastAsia="仿宋_GB2312" w:cs="Times New Roman"/>
                <w:color w:val="auto"/>
                <w:spacing w:val="-1"/>
                <w:sz w:val="24"/>
                <w:szCs w:val="24"/>
              </w:rPr>
            </w:pPr>
            <w:r>
              <w:rPr>
                <w:rFonts w:hint="eastAsia" w:ascii="Times New Roman" w:hAnsi="Times New Roman" w:eastAsia="仿宋_GB2312" w:cs="Times New Roman"/>
                <w:color w:val="auto"/>
                <w:spacing w:val="-1"/>
                <w:sz w:val="24"/>
                <w:szCs w:val="24"/>
              </w:rPr>
              <w:t>通过劳动教育、生活劳动、农业种植劳动、生产劳动、志愿者服务劳动等，实践学时不小于总学时 50%，培养学生树立马克思主义劳动观，铸造崇高个人品德，助益学生锻炼劳动技能，促进学生体会劳动创造美好生活，积累劳动经验，培养劳动习惯，培养勤俭、奋斗、创新、奉献的劳动精神，增强学生职业荣誉感，提高职业技能水平，培育学生劳动品质、劳模精神和工匠精神。</w:t>
            </w:r>
          </w:p>
        </w:tc>
        <w:tc>
          <w:tcPr>
            <w:tcW w:w="574" w:type="pct"/>
            <w:noWrap w:val="0"/>
            <w:vAlign w:val="center"/>
          </w:tcPr>
          <w:p w14:paraId="3D80E05B">
            <w:pPr>
              <w:pStyle w:val="15"/>
              <w:keepNext w:val="0"/>
              <w:keepLines w:val="0"/>
              <w:pageBreakBefore w:val="0"/>
              <w:widowControl w:val="0"/>
              <w:kinsoku/>
              <w:wordWrap/>
              <w:overflowPunct/>
              <w:topLinePunct w:val="0"/>
              <w:autoSpaceDE w:val="0"/>
              <w:autoSpaceDN w:val="0"/>
              <w:bidi w:val="0"/>
              <w:adjustRightInd w:val="0"/>
              <w:snapToGrid w:val="0"/>
              <w:spacing w:line="540" w:lineRule="atLeast"/>
              <w:ind w:left="0" w:leftChars="0" w:right="0" w:rightChars="0" w:firstLine="0" w:firstLineChars="0"/>
              <w:jc w:val="center"/>
              <w:textAlignment w:val="baseline"/>
              <w:rPr>
                <w:rFonts w:hint="eastAsia" w:ascii="Times New Roman" w:hAnsi="Times New Roman" w:eastAsia="仿宋_GB2312" w:cs="Times New Roman"/>
                <w:color w:val="auto"/>
                <w:spacing w:val="-1"/>
                <w:sz w:val="24"/>
                <w:szCs w:val="24"/>
                <w:lang w:val="en-US" w:eastAsia="zh-CN"/>
              </w:rPr>
            </w:pPr>
            <w:r>
              <w:rPr>
                <w:rFonts w:hint="eastAsia" w:ascii="Times New Roman" w:hAnsi="Times New Roman" w:eastAsia="仿宋_GB2312" w:cs="Times New Roman"/>
                <w:color w:val="auto"/>
                <w:spacing w:val="-1"/>
                <w:sz w:val="24"/>
                <w:szCs w:val="24"/>
                <w:lang w:val="en-US" w:eastAsia="zh-CN"/>
              </w:rPr>
              <w:t>16</w:t>
            </w:r>
          </w:p>
        </w:tc>
      </w:tr>
      <w:tr w14:paraId="2DBBB0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7" w:type="pct"/>
            <w:noWrap w:val="0"/>
            <w:vAlign w:val="center"/>
          </w:tcPr>
          <w:p w14:paraId="6FD90955">
            <w:pPr>
              <w:pStyle w:val="15"/>
              <w:keepNext w:val="0"/>
              <w:keepLines w:val="0"/>
              <w:pageBreakBefore w:val="0"/>
              <w:widowControl w:val="0"/>
              <w:kinsoku/>
              <w:wordWrap/>
              <w:overflowPunct/>
              <w:topLinePunct w:val="0"/>
              <w:bidi w:val="0"/>
              <w:spacing w:line="540" w:lineRule="atLeast"/>
              <w:ind w:left="0" w:leftChars="0" w:right="0" w:rightChars="0" w:firstLine="0" w:firstLineChars="0"/>
              <w:jc w:val="center"/>
              <w:rPr>
                <w:rFonts w:hint="eastAsia"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16</w:t>
            </w:r>
          </w:p>
        </w:tc>
        <w:tc>
          <w:tcPr>
            <w:tcW w:w="789" w:type="pct"/>
            <w:noWrap w:val="0"/>
            <w:vAlign w:val="center"/>
          </w:tcPr>
          <w:p w14:paraId="6A141ED2">
            <w:pPr>
              <w:pStyle w:val="15"/>
              <w:keepNext w:val="0"/>
              <w:keepLines w:val="0"/>
              <w:pageBreakBefore w:val="0"/>
              <w:widowControl w:val="0"/>
              <w:kinsoku/>
              <w:wordWrap/>
              <w:overflowPunct/>
              <w:topLinePunct w:val="0"/>
              <w:bidi w:val="0"/>
              <w:spacing w:line="540" w:lineRule="atLeast"/>
              <w:ind w:left="0" w:leftChars="0" w:right="0" w:rightChars="0" w:firstLine="0" w:firstLineChars="0"/>
              <w:jc w:val="center"/>
              <w:rPr>
                <w:rFonts w:hint="eastAsia"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人工智能通识教育</w:t>
            </w:r>
          </w:p>
        </w:tc>
        <w:tc>
          <w:tcPr>
            <w:tcW w:w="3358" w:type="pct"/>
            <w:noWrap w:val="0"/>
            <w:vAlign w:val="top"/>
          </w:tcPr>
          <w:p w14:paraId="10220853">
            <w:pPr>
              <w:pStyle w:val="15"/>
              <w:keepNext w:val="0"/>
              <w:keepLines w:val="0"/>
              <w:pageBreakBefore w:val="0"/>
              <w:widowControl w:val="0"/>
              <w:kinsoku/>
              <w:wordWrap/>
              <w:overflowPunct/>
              <w:topLinePunct w:val="0"/>
              <w:autoSpaceDE/>
              <w:autoSpaceDN/>
              <w:bidi w:val="0"/>
              <w:adjustRightInd/>
              <w:snapToGrid/>
              <w:spacing w:line="540" w:lineRule="atLeast"/>
              <w:ind w:left="0" w:leftChars="0" w:right="0" w:rightChars="0" w:firstLine="452" w:firstLineChars="200"/>
              <w:textAlignment w:val="auto"/>
              <w:rPr>
                <w:rFonts w:hint="eastAsia" w:ascii="Times New Roman" w:hAnsi="Times New Roman" w:eastAsia="仿宋_GB2312" w:cs="Times New Roman"/>
                <w:color w:val="auto"/>
                <w:spacing w:val="-1"/>
                <w:sz w:val="24"/>
                <w:szCs w:val="24"/>
              </w:rPr>
            </w:pPr>
            <w:r>
              <w:rPr>
                <w:rFonts w:hint="eastAsia" w:ascii="Times New Roman" w:hAnsi="Times New Roman" w:eastAsia="仿宋_GB2312" w:cs="Times New Roman"/>
                <w:color w:val="auto"/>
                <w:spacing w:val="-7"/>
                <w:sz w:val="24"/>
                <w:szCs w:val="24"/>
                <w:lang w:eastAsia="zh-CN"/>
              </w:rPr>
              <w:t>本课程围绕“基础认知、技术应用、伦理责任、创新实践、专业拓展”五个模块设置课程内容。课程内容采用“基础认知—技术应用—场景实践—伦理反思”的递进式设计，总学时32课时。各模块内容根据学生学情和专业特色进行灵活组合与弹性实施。本课程将五个模块有机整合为三个能力层次：通识素养层（基础认知+伦理责任）、专业技能层（技术应用+创新实践）和行业能力层（专业拓展）。</w:t>
            </w:r>
          </w:p>
        </w:tc>
        <w:tc>
          <w:tcPr>
            <w:tcW w:w="574" w:type="pct"/>
            <w:noWrap w:val="0"/>
            <w:vAlign w:val="center"/>
          </w:tcPr>
          <w:p w14:paraId="4BFDCE30">
            <w:pPr>
              <w:pStyle w:val="15"/>
              <w:keepNext w:val="0"/>
              <w:keepLines w:val="0"/>
              <w:pageBreakBefore w:val="0"/>
              <w:widowControl w:val="0"/>
              <w:kinsoku/>
              <w:wordWrap/>
              <w:overflowPunct/>
              <w:topLinePunct w:val="0"/>
              <w:autoSpaceDE w:val="0"/>
              <w:autoSpaceDN w:val="0"/>
              <w:bidi w:val="0"/>
              <w:adjustRightInd w:val="0"/>
              <w:snapToGrid w:val="0"/>
              <w:spacing w:line="540" w:lineRule="atLeast"/>
              <w:ind w:left="0" w:leftChars="0" w:right="0" w:rightChars="0" w:firstLine="0" w:firstLineChars="0"/>
              <w:jc w:val="center"/>
              <w:textAlignment w:val="baseline"/>
              <w:rPr>
                <w:rFonts w:hint="eastAsia" w:ascii="Times New Roman" w:hAnsi="Times New Roman" w:eastAsia="仿宋_GB2312" w:cs="Times New Roman"/>
                <w:color w:val="auto"/>
                <w:spacing w:val="-1"/>
                <w:sz w:val="24"/>
                <w:szCs w:val="24"/>
                <w:lang w:val="en-US" w:eastAsia="zh-CN"/>
              </w:rPr>
            </w:pPr>
            <w:r>
              <w:rPr>
                <w:rFonts w:hint="eastAsia" w:ascii="Times New Roman" w:hAnsi="Times New Roman" w:eastAsia="仿宋_GB2312" w:cs="Times New Roman"/>
                <w:color w:val="auto"/>
                <w:spacing w:val="-1"/>
                <w:sz w:val="24"/>
                <w:szCs w:val="24"/>
                <w:lang w:val="en-US" w:eastAsia="zh-CN"/>
              </w:rPr>
              <w:t>40</w:t>
            </w:r>
          </w:p>
        </w:tc>
      </w:tr>
      <w:bookmarkEnd w:id="17"/>
    </w:tbl>
    <w:p w14:paraId="7F147BC8">
      <w:pPr>
        <w:pStyle w:val="3"/>
        <w:bidi w:val="0"/>
        <w:rPr>
          <w:rFonts w:hint="eastAsia" w:ascii="Times New Roman" w:hAnsi="Times New Roman" w:eastAsia="仿宋_GB2312" w:cs="Times New Roman"/>
          <w:lang w:val="en-US" w:eastAsia="zh-CN"/>
        </w:rPr>
      </w:pPr>
    </w:p>
    <w:p w14:paraId="5DE7A71E">
      <w:pPr>
        <w:pStyle w:val="3"/>
        <w:bidi w:val="0"/>
        <w:rPr>
          <w:rFonts w:hint="eastAsia" w:ascii="Times New Roman" w:hAnsi="Times New Roman" w:eastAsia="仿宋_GB2312" w:cs="Times New Roman"/>
          <w:lang w:val="en-US" w:eastAsia="zh-CN"/>
        </w:rPr>
      </w:pPr>
      <w:bookmarkStart w:id="18" w:name="_Toc17036"/>
      <w:r>
        <w:rPr>
          <w:rFonts w:hint="eastAsia" w:ascii="Times New Roman" w:hAnsi="Times New Roman" w:eastAsia="仿宋_GB2312" w:cs="Times New Roman"/>
          <w:lang w:val="en-US" w:eastAsia="zh-CN"/>
        </w:rPr>
        <w:t>（三）专业课课程设置及要求</w:t>
      </w:r>
      <w:bookmarkEnd w:id="18"/>
    </w:p>
    <w:p w14:paraId="58716B0A">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1.专业基础课课程设置及要求</w:t>
      </w:r>
    </w:p>
    <w:tbl>
      <w:tblPr>
        <w:tblStyle w:val="16"/>
        <w:tblW w:w="5015"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897"/>
        <w:gridCol w:w="6469"/>
        <w:gridCol w:w="1415"/>
      </w:tblGrid>
      <w:tr w14:paraId="54895B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jc w:val="center"/>
        </w:trPr>
        <w:tc>
          <w:tcPr>
            <w:tcW w:w="970" w:type="pct"/>
            <w:vAlign w:val="center"/>
          </w:tcPr>
          <w:p w14:paraId="08125BB9">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4"/>
                <w:sz w:val="24"/>
                <w:szCs w:val="24"/>
              </w:rPr>
              <w:t>课程名称</w:t>
            </w:r>
          </w:p>
        </w:tc>
        <w:tc>
          <w:tcPr>
            <w:tcW w:w="3306" w:type="pct"/>
            <w:vAlign w:val="center"/>
          </w:tcPr>
          <w:p w14:paraId="7B7FFADB">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4"/>
                <w:sz w:val="24"/>
                <w:szCs w:val="24"/>
              </w:rPr>
              <w:t>主要教学内容和要求</w:t>
            </w:r>
          </w:p>
        </w:tc>
        <w:tc>
          <w:tcPr>
            <w:tcW w:w="723" w:type="pct"/>
            <w:vAlign w:val="center"/>
          </w:tcPr>
          <w:p w14:paraId="7736E0D3">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7"/>
                <w:sz w:val="24"/>
                <w:szCs w:val="24"/>
              </w:rPr>
              <w:t>计划</w:t>
            </w:r>
            <w:r>
              <w:rPr>
                <w:rFonts w:hint="eastAsia" w:ascii="Times New Roman" w:hAnsi="Times New Roman" w:eastAsia="仿宋_GB2312" w:cs="Times New Roman"/>
                <w:b/>
                <w:bCs/>
                <w:color w:val="auto"/>
                <w:spacing w:val="-9"/>
                <w:sz w:val="24"/>
                <w:szCs w:val="24"/>
              </w:rPr>
              <w:t>学时</w:t>
            </w:r>
          </w:p>
        </w:tc>
      </w:tr>
      <w:tr w14:paraId="0ACEF8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4" w:hRule="atLeast"/>
          <w:jc w:val="center"/>
        </w:trPr>
        <w:tc>
          <w:tcPr>
            <w:tcW w:w="970" w:type="pct"/>
            <w:vAlign w:val="center"/>
          </w:tcPr>
          <w:p w14:paraId="5EA96BDF">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z w:val="24"/>
                <w:szCs w:val="24"/>
              </w:rPr>
            </w:pPr>
            <w:bookmarkStart w:id="19" w:name="OLE_LINK2"/>
            <w:r>
              <w:rPr>
                <w:rFonts w:hint="eastAsia" w:ascii="Times New Roman" w:hAnsi="Times New Roman" w:eastAsia="仿宋_GB2312" w:cs="Times New Roman"/>
                <w:color w:val="auto"/>
                <w:spacing w:val="-6"/>
                <w:sz w:val="24"/>
                <w:szCs w:val="24"/>
              </w:rPr>
              <w:t>电子商务基础</w:t>
            </w:r>
            <w:bookmarkEnd w:id="19"/>
          </w:p>
        </w:tc>
        <w:tc>
          <w:tcPr>
            <w:tcW w:w="3306" w:type="pct"/>
            <w:vAlign w:val="center"/>
          </w:tcPr>
          <w:p w14:paraId="7F277955">
            <w:pPr>
              <w:pStyle w:val="15"/>
              <w:keepNext w:val="0"/>
              <w:keepLines w:val="0"/>
              <w:pageBreakBefore w:val="0"/>
              <w:kinsoku/>
              <w:wordWrap/>
              <w:overflowPunct/>
              <w:topLinePunct w:val="0"/>
              <w:autoSpaceDE/>
              <w:autoSpaceDN/>
              <w:bidi w:val="0"/>
              <w:adjustRightInd/>
              <w:snapToGrid/>
              <w:spacing w:line="560" w:lineRule="atLeast"/>
              <w:ind w:left="0" w:right="0" w:rightChars="0"/>
              <w:jc w:val="both"/>
              <w:textAlignment w:val="auto"/>
              <w:rPr>
                <w:rFonts w:hint="eastAsia" w:ascii="Times New Roman" w:hAnsi="Times New Roman" w:eastAsia="仿宋_GB2312" w:cs="Times New Roman"/>
                <w:color w:val="auto"/>
                <w:sz w:val="24"/>
                <w:szCs w:val="24"/>
                <w:highlight w:val="none"/>
              </w:rPr>
            </w:pPr>
            <w:r>
              <w:rPr>
                <w:rFonts w:hint="eastAsia" w:ascii="Times New Roman" w:hAnsi="Times New Roman" w:eastAsia="仿宋_GB2312" w:cs="Times New Roman"/>
                <w:color w:val="auto"/>
                <w:sz w:val="24"/>
                <w:szCs w:val="24"/>
                <w:highlight w:val="none"/>
              </w:rPr>
              <w:t>介绍电子商务概述、技术、安全、支付、营销、物流、法律、新业态等内容，让学生掌握电商基本概念、思想与分析方法，全面了解电商运行，深化对电商领域及岗位的认知，培养电商思维与</w:t>
            </w:r>
            <w:r>
              <w:rPr>
                <w:rFonts w:hint="eastAsia" w:ascii="Times New Roman" w:hAnsi="Times New Roman" w:eastAsia="仿宋_GB2312" w:cs="Times New Roman"/>
                <w:color w:val="auto"/>
                <w:spacing w:val="-8"/>
                <w:sz w:val="24"/>
                <w:szCs w:val="24"/>
                <w:highlight w:val="none"/>
              </w:rPr>
              <w:t>职业素养，能运用理论分析、解决电商实际问题。</w:t>
            </w:r>
          </w:p>
        </w:tc>
        <w:tc>
          <w:tcPr>
            <w:tcW w:w="723" w:type="pct"/>
            <w:vAlign w:val="center"/>
          </w:tcPr>
          <w:p w14:paraId="44F24748">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default" w:ascii="Times New Roman" w:hAnsi="Times New Roman" w:eastAsia="仿宋_GB2312" w:cs="Times New Roman"/>
                <w:color w:val="auto"/>
                <w:sz w:val="24"/>
                <w:szCs w:val="24"/>
                <w:highlight w:val="none"/>
                <w:lang w:val="en-US" w:eastAsia="zh-CN"/>
              </w:rPr>
            </w:pPr>
            <w:r>
              <w:rPr>
                <w:rFonts w:hint="eastAsia" w:ascii="Times New Roman" w:hAnsi="Times New Roman" w:eastAsia="仿宋_GB2312" w:cs="Times New Roman"/>
                <w:color w:val="auto"/>
                <w:spacing w:val="-6"/>
                <w:sz w:val="24"/>
                <w:szCs w:val="24"/>
                <w:highlight w:val="none"/>
                <w:lang w:val="en-US" w:eastAsia="zh-CN"/>
              </w:rPr>
              <w:t>72</w:t>
            </w:r>
          </w:p>
        </w:tc>
      </w:tr>
      <w:tr w14:paraId="26ADB8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jc w:val="center"/>
        </w:trPr>
        <w:tc>
          <w:tcPr>
            <w:tcW w:w="970" w:type="pct"/>
            <w:vAlign w:val="center"/>
          </w:tcPr>
          <w:p w14:paraId="540AE0EA">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z w:val="24"/>
                <w:szCs w:val="24"/>
              </w:rPr>
            </w:pPr>
            <w:bookmarkStart w:id="20" w:name="OLE_LINK3"/>
            <w:r>
              <w:rPr>
                <w:rFonts w:hint="eastAsia" w:ascii="Times New Roman" w:hAnsi="Times New Roman" w:eastAsia="仿宋_GB2312" w:cs="Times New Roman"/>
                <w:color w:val="auto"/>
                <w:spacing w:val="-3"/>
                <w:sz w:val="24"/>
                <w:szCs w:val="24"/>
              </w:rPr>
              <w:t>直播电商基础</w:t>
            </w:r>
            <w:bookmarkEnd w:id="20"/>
          </w:p>
        </w:tc>
        <w:tc>
          <w:tcPr>
            <w:tcW w:w="3306" w:type="pct"/>
            <w:vAlign w:val="center"/>
          </w:tcPr>
          <w:p w14:paraId="1EF2E9EB">
            <w:pPr>
              <w:pStyle w:val="15"/>
              <w:keepNext w:val="0"/>
              <w:keepLines w:val="0"/>
              <w:pageBreakBefore w:val="0"/>
              <w:kinsoku/>
              <w:wordWrap/>
              <w:overflowPunct/>
              <w:topLinePunct w:val="0"/>
              <w:autoSpaceDE/>
              <w:autoSpaceDN/>
              <w:bidi w:val="0"/>
              <w:adjustRightInd/>
              <w:snapToGrid/>
              <w:spacing w:line="560" w:lineRule="atLeast"/>
              <w:ind w:left="0" w:right="0" w:rightChars="0" w:firstLine="4"/>
              <w:jc w:val="both"/>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1"/>
                <w:sz w:val="24"/>
                <w:szCs w:val="24"/>
              </w:rPr>
              <w:t>涵盖直播电商行业认知、发展趋势、核心技能与</w:t>
            </w:r>
            <w:r>
              <w:rPr>
                <w:rFonts w:hint="eastAsia" w:ascii="Times New Roman" w:hAnsi="Times New Roman" w:eastAsia="仿宋_GB2312" w:cs="Times New Roman"/>
                <w:color w:val="auto"/>
                <w:sz w:val="24"/>
                <w:szCs w:val="24"/>
              </w:rPr>
              <w:t>方法，重点讲解商品分类、包装策略及营销点挖掘，要求学生能分析直播电商产业链结构，掌握商品卖点提炼与展示技巧，理解直播电商与传统电商的差异，具备基础的直播场景搭建与流程规</w:t>
            </w:r>
            <w:r>
              <w:rPr>
                <w:rFonts w:hint="eastAsia" w:ascii="Times New Roman" w:hAnsi="Times New Roman" w:eastAsia="仿宋_GB2312" w:cs="Times New Roman"/>
                <w:color w:val="auto"/>
                <w:spacing w:val="-12"/>
                <w:sz w:val="24"/>
                <w:szCs w:val="24"/>
              </w:rPr>
              <w:t>划能力。</w:t>
            </w:r>
          </w:p>
        </w:tc>
        <w:tc>
          <w:tcPr>
            <w:tcW w:w="723" w:type="pct"/>
            <w:vAlign w:val="center"/>
          </w:tcPr>
          <w:p w14:paraId="3F8FECD8">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6"/>
                <w:position w:val="1"/>
                <w:sz w:val="24"/>
                <w:szCs w:val="24"/>
              </w:rPr>
              <w:t>72</w:t>
            </w:r>
          </w:p>
        </w:tc>
      </w:tr>
      <w:tr w14:paraId="3AFF5A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5" w:hRule="atLeast"/>
          <w:jc w:val="center"/>
        </w:trPr>
        <w:tc>
          <w:tcPr>
            <w:tcW w:w="970" w:type="pct"/>
            <w:vAlign w:val="center"/>
          </w:tcPr>
          <w:p w14:paraId="0429E40A">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2"/>
                <w:sz w:val="24"/>
                <w:szCs w:val="24"/>
              </w:rPr>
              <w:t>管理学基础</w:t>
            </w:r>
          </w:p>
        </w:tc>
        <w:tc>
          <w:tcPr>
            <w:tcW w:w="3306" w:type="pct"/>
            <w:vAlign w:val="center"/>
          </w:tcPr>
          <w:p w14:paraId="3DEE2681">
            <w:pPr>
              <w:pStyle w:val="15"/>
              <w:keepNext w:val="0"/>
              <w:keepLines w:val="0"/>
              <w:pageBreakBefore w:val="0"/>
              <w:kinsoku/>
              <w:wordWrap/>
              <w:overflowPunct/>
              <w:topLinePunct w:val="0"/>
              <w:autoSpaceDE/>
              <w:autoSpaceDN/>
              <w:bidi w:val="0"/>
              <w:adjustRightInd/>
              <w:snapToGrid/>
              <w:spacing w:line="560" w:lineRule="atLeast"/>
              <w:ind w:left="0" w:right="0" w:rightChars="0" w:hanging="2"/>
              <w:jc w:val="both"/>
              <w:textAlignment w:val="auto"/>
              <w:rPr>
                <w:rFonts w:hint="eastAsia" w:ascii="Times New Roman" w:hAnsi="Times New Roman" w:eastAsia="仿宋_GB2312" w:cs="Times New Roman"/>
                <w:color w:val="auto"/>
                <w:sz w:val="24"/>
                <w:szCs w:val="24"/>
                <w:highlight w:val="none"/>
              </w:rPr>
            </w:pPr>
            <w:r>
              <w:rPr>
                <w:rFonts w:hint="eastAsia" w:ascii="Times New Roman" w:hAnsi="Times New Roman" w:eastAsia="仿宋_GB2312" w:cs="Times New Roman"/>
                <w:color w:val="auto"/>
                <w:sz w:val="24"/>
                <w:szCs w:val="24"/>
                <w:highlight w:val="none"/>
              </w:rPr>
              <w:t>讲授管理理论的计划、决策、组织、领导、控制等核心模块，结合直播电商行业案例，要求学生掌握团队协作管理、任务分配及流程优化方法，能运用基础管理工具分析直播团队运营问题，具</w:t>
            </w:r>
            <w:r>
              <w:rPr>
                <w:rFonts w:hint="eastAsia" w:ascii="Times New Roman" w:hAnsi="Times New Roman" w:eastAsia="仿宋_GB2312" w:cs="Times New Roman"/>
                <w:color w:val="auto"/>
                <w:spacing w:val="-4"/>
                <w:sz w:val="24"/>
                <w:szCs w:val="24"/>
                <w:highlight w:val="none"/>
              </w:rPr>
              <w:t>备初级的组织协调与目标管理能力。</w:t>
            </w:r>
          </w:p>
        </w:tc>
        <w:tc>
          <w:tcPr>
            <w:tcW w:w="723" w:type="pct"/>
            <w:vAlign w:val="center"/>
          </w:tcPr>
          <w:p w14:paraId="2AD654F5">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default" w:ascii="Times New Roman" w:hAnsi="Times New Roman" w:eastAsia="仿宋_GB2312" w:cs="Times New Roman"/>
                <w:color w:val="auto"/>
                <w:sz w:val="24"/>
                <w:szCs w:val="24"/>
                <w:highlight w:val="none"/>
                <w:lang w:val="en-US" w:eastAsia="zh-CN"/>
              </w:rPr>
            </w:pPr>
            <w:r>
              <w:rPr>
                <w:rFonts w:hint="eastAsia" w:ascii="Times New Roman" w:hAnsi="Times New Roman" w:eastAsia="仿宋_GB2312" w:cs="Times New Roman"/>
                <w:color w:val="auto"/>
                <w:spacing w:val="-6"/>
                <w:sz w:val="24"/>
                <w:szCs w:val="24"/>
                <w:highlight w:val="none"/>
                <w:lang w:val="en-US" w:eastAsia="zh-CN"/>
              </w:rPr>
              <w:t>72</w:t>
            </w:r>
          </w:p>
        </w:tc>
      </w:tr>
      <w:tr w14:paraId="03BA61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68" w:hRule="atLeast"/>
          <w:jc w:val="center"/>
        </w:trPr>
        <w:tc>
          <w:tcPr>
            <w:tcW w:w="970" w:type="pct"/>
            <w:vAlign w:val="center"/>
          </w:tcPr>
          <w:p w14:paraId="701E70B5">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z w:val="24"/>
                <w:szCs w:val="24"/>
              </w:rPr>
            </w:pPr>
            <w:bookmarkStart w:id="21" w:name="OLE_LINK4"/>
            <w:r>
              <w:rPr>
                <w:rFonts w:hint="eastAsia" w:ascii="Times New Roman" w:hAnsi="Times New Roman" w:eastAsia="仿宋_GB2312" w:cs="Times New Roman"/>
                <w:color w:val="auto"/>
                <w:spacing w:val="-4"/>
                <w:sz w:val="24"/>
                <w:szCs w:val="24"/>
              </w:rPr>
              <w:t>网络直播法律法规</w:t>
            </w:r>
            <w:bookmarkEnd w:id="21"/>
          </w:p>
        </w:tc>
        <w:tc>
          <w:tcPr>
            <w:tcW w:w="3306" w:type="pct"/>
            <w:vAlign w:val="center"/>
          </w:tcPr>
          <w:p w14:paraId="322DCB3C">
            <w:pPr>
              <w:pStyle w:val="15"/>
              <w:keepNext w:val="0"/>
              <w:keepLines w:val="0"/>
              <w:pageBreakBefore w:val="0"/>
              <w:kinsoku/>
              <w:wordWrap/>
              <w:overflowPunct/>
              <w:topLinePunct w:val="0"/>
              <w:autoSpaceDE/>
              <w:autoSpaceDN/>
              <w:bidi w:val="0"/>
              <w:adjustRightInd/>
              <w:snapToGrid/>
              <w:spacing w:line="560" w:lineRule="atLeast"/>
              <w:ind w:left="0" w:right="0" w:rightChars="0" w:firstLine="16"/>
              <w:jc w:val="both"/>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1"/>
                <w:sz w:val="24"/>
                <w:szCs w:val="24"/>
              </w:rPr>
              <w:t>聚焦网络直播领域的法律规范，包括《广告法》</w:t>
            </w:r>
            <w:r>
              <w:rPr>
                <w:rFonts w:hint="eastAsia" w:ascii="Times New Roman" w:hAnsi="Times New Roman" w:eastAsia="仿宋_GB2312" w:cs="Times New Roman"/>
                <w:color w:val="auto"/>
                <w:spacing w:val="17"/>
                <w:sz w:val="24"/>
                <w:szCs w:val="24"/>
              </w:rPr>
              <w:t xml:space="preserve"> </w:t>
            </w:r>
            <w:r>
              <w:rPr>
                <w:rFonts w:hint="eastAsia" w:ascii="Times New Roman" w:hAnsi="Times New Roman" w:eastAsia="仿宋_GB2312" w:cs="Times New Roman"/>
                <w:color w:val="auto"/>
                <w:sz w:val="24"/>
                <w:szCs w:val="24"/>
              </w:rPr>
              <w:t>《消费者权益保护法》《网络安全法》等，重点讲解直播营销中的虚假宣传认定、消费者隐私保护、知识产权侵权风险及合规运营要求，要求学生能识别直播中的法律风险点，掌握危机应对的</w:t>
            </w:r>
            <w:r>
              <w:rPr>
                <w:rFonts w:hint="eastAsia" w:ascii="Times New Roman" w:hAnsi="Times New Roman" w:eastAsia="仿宋_GB2312" w:cs="Times New Roman"/>
                <w:color w:val="auto"/>
                <w:spacing w:val="-8"/>
                <w:sz w:val="24"/>
                <w:szCs w:val="24"/>
              </w:rPr>
              <w:t>法律依据与流程。</w:t>
            </w:r>
          </w:p>
        </w:tc>
        <w:tc>
          <w:tcPr>
            <w:tcW w:w="723" w:type="pct"/>
            <w:vAlign w:val="center"/>
          </w:tcPr>
          <w:p w14:paraId="298282F9">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8"/>
                <w:position w:val="1"/>
                <w:sz w:val="24"/>
                <w:szCs w:val="24"/>
              </w:rPr>
              <w:t>36</w:t>
            </w:r>
          </w:p>
        </w:tc>
      </w:tr>
      <w:tr w14:paraId="490535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5" w:hRule="atLeast"/>
          <w:jc w:val="center"/>
        </w:trPr>
        <w:tc>
          <w:tcPr>
            <w:tcW w:w="970" w:type="pct"/>
            <w:vAlign w:val="center"/>
          </w:tcPr>
          <w:p w14:paraId="38FD59AD">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z w:val="24"/>
                <w:szCs w:val="24"/>
              </w:rPr>
            </w:pPr>
            <w:bookmarkStart w:id="22" w:name="OLE_LINK5"/>
            <w:r>
              <w:rPr>
                <w:rFonts w:hint="eastAsia" w:ascii="Times New Roman" w:hAnsi="Times New Roman" w:eastAsia="仿宋_GB2312" w:cs="Times New Roman"/>
                <w:color w:val="auto"/>
                <w:spacing w:val="-3"/>
                <w:sz w:val="24"/>
                <w:szCs w:val="24"/>
              </w:rPr>
              <w:t>经济学基础</w:t>
            </w:r>
            <w:bookmarkEnd w:id="22"/>
          </w:p>
        </w:tc>
        <w:tc>
          <w:tcPr>
            <w:tcW w:w="3306" w:type="pct"/>
            <w:vAlign w:val="center"/>
          </w:tcPr>
          <w:p w14:paraId="7CFE7020">
            <w:pPr>
              <w:pStyle w:val="15"/>
              <w:keepNext w:val="0"/>
              <w:keepLines w:val="0"/>
              <w:pageBreakBefore w:val="0"/>
              <w:kinsoku/>
              <w:wordWrap/>
              <w:overflowPunct/>
              <w:topLinePunct w:val="0"/>
              <w:autoSpaceDE/>
              <w:autoSpaceDN/>
              <w:bidi w:val="0"/>
              <w:adjustRightInd/>
              <w:snapToGrid/>
              <w:spacing w:line="560" w:lineRule="atLeast"/>
              <w:ind w:left="0" w:right="0" w:rightChars="0" w:firstLine="8"/>
              <w:jc w:val="both"/>
              <w:textAlignment w:val="auto"/>
              <w:rPr>
                <w:rFonts w:hint="eastAsia" w:ascii="Times New Roman" w:hAnsi="Times New Roman" w:eastAsia="仿宋_GB2312" w:cs="Times New Roman"/>
                <w:color w:val="auto"/>
                <w:sz w:val="24"/>
                <w:szCs w:val="24"/>
                <w:highlight w:val="none"/>
              </w:rPr>
            </w:pPr>
            <w:r>
              <w:rPr>
                <w:rFonts w:hint="eastAsia" w:ascii="Times New Roman" w:hAnsi="Times New Roman" w:eastAsia="仿宋_GB2312" w:cs="Times New Roman"/>
                <w:color w:val="auto"/>
                <w:spacing w:val="-1"/>
                <w:sz w:val="24"/>
                <w:szCs w:val="24"/>
                <w:highlight w:val="none"/>
              </w:rPr>
              <w:t>系统传授现代经济学基本理论（如微观经济学、</w:t>
            </w:r>
            <w:r>
              <w:rPr>
                <w:rFonts w:hint="eastAsia" w:ascii="Times New Roman" w:hAnsi="Times New Roman" w:eastAsia="仿宋_GB2312" w:cs="Times New Roman"/>
                <w:color w:val="auto"/>
                <w:sz w:val="24"/>
                <w:szCs w:val="24"/>
                <w:highlight w:val="none"/>
              </w:rPr>
              <w:t>宏观经济学），结合直播电商行业场景（如供需关系、成本收益分析），要求学生理解市场规律对直播选品、定价策略的影响，能运用经济学思维分析直播电商流量转化、用户消费行为等商业</w:t>
            </w:r>
            <w:r>
              <w:rPr>
                <w:rFonts w:hint="eastAsia" w:ascii="Times New Roman" w:hAnsi="Times New Roman" w:eastAsia="仿宋_GB2312" w:cs="Times New Roman"/>
                <w:color w:val="auto"/>
                <w:spacing w:val="-14"/>
                <w:sz w:val="24"/>
                <w:szCs w:val="24"/>
                <w:highlight w:val="none"/>
              </w:rPr>
              <w:t>现象。</w:t>
            </w:r>
          </w:p>
        </w:tc>
        <w:tc>
          <w:tcPr>
            <w:tcW w:w="723" w:type="pct"/>
            <w:vAlign w:val="center"/>
          </w:tcPr>
          <w:p w14:paraId="6034FCD2">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default" w:ascii="Times New Roman" w:hAnsi="Times New Roman" w:eastAsia="仿宋_GB2312" w:cs="Times New Roman"/>
                <w:color w:val="auto"/>
                <w:sz w:val="24"/>
                <w:szCs w:val="24"/>
                <w:highlight w:val="none"/>
                <w:lang w:val="en-US" w:eastAsia="zh-CN"/>
              </w:rPr>
            </w:pPr>
            <w:r>
              <w:rPr>
                <w:rFonts w:hint="eastAsia" w:ascii="Times New Roman" w:hAnsi="Times New Roman" w:eastAsia="仿宋_GB2312" w:cs="Times New Roman"/>
                <w:color w:val="auto"/>
                <w:spacing w:val="-6"/>
                <w:sz w:val="24"/>
                <w:szCs w:val="24"/>
                <w:highlight w:val="none"/>
                <w:lang w:val="en-US" w:eastAsia="zh-CN"/>
              </w:rPr>
              <w:t>72</w:t>
            </w:r>
          </w:p>
        </w:tc>
      </w:tr>
      <w:tr w14:paraId="0149AD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4" w:hRule="atLeast"/>
          <w:jc w:val="center"/>
        </w:trPr>
        <w:tc>
          <w:tcPr>
            <w:tcW w:w="970" w:type="pct"/>
            <w:vAlign w:val="center"/>
          </w:tcPr>
          <w:p w14:paraId="1C45FD64">
            <w:pPr>
              <w:pStyle w:val="15"/>
              <w:keepNext w:val="0"/>
              <w:keepLines w:val="0"/>
              <w:pageBreakBefore w:val="0"/>
              <w:kinsoku/>
              <w:wordWrap/>
              <w:overflowPunct/>
              <w:topLinePunct w:val="0"/>
              <w:autoSpaceDE/>
              <w:autoSpaceDN/>
              <w:bidi w:val="0"/>
              <w:adjustRightInd/>
              <w:snapToGrid/>
              <w:spacing w:line="560" w:lineRule="atLeast"/>
              <w:ind w:left="0" w:right="0" w:rightChars="0" w:firstLine="19"/>
              <w:jc w:val="center"/>
              <w:textAlignment w:val="auto"/>
              <w:rPr>
                <w:rFonts w:hint="eastAsia" w:ascii="Times New Roman" w:hAnsi="Times New Roman" w:eastAsia="仿宋_GB2312" w:cs="Times New Roman"/>
                <w:color w:val="auto"/>
                <w:sz w:val="24"/>
                <w:szCs w:val="24"/>
              </w:rPr>
            </w:pPr>
            <w:bookmarkStart w:id="23" w:name="OLE_LINK8"/>
            <w:r>
              <w:rPr>
                <w:rFonts w:hint="eastAsia" w:ascii="Times New Roman" w:hAnsi="Times New Roman" w:eastAsia="仿宋_GB2312" w:cs="Times New Roman"/>
                <w:color w:val="auto"/>
                <w:spacing w:val="-3"/>
                <w:sz w:val="24"/>
                <w:szCs w:val="24"/>
              </w:rPr>
              <w:t>商务礼仪与沟通</w:t>
            </w:r>
            <w:r>
              <w:rPr>
                <w:rFonts w:hint="eastAsia" w:ascii="Times New Roman" w:hAnsi="Times New Roman" w:eastAsia="仿宋_GB2312" w:cs="Times New Roman"/>
                <w:color w:val="auto"/>
                <w:sz w:val="24"/>
                <w:szCs w:val="24"/>
              </w:rPr>
              <w:t>（形体与妆造）</w:t>
            </w:r>
            <w:bookmarkEnd w:id="23"/>
          </w:p>
        </w:tc>
        <w:tc>
          <w:tcPr>
            <w:tcW w:w="3306" w:type="pct"/>
            <w:vAlign w:val="center"/>
          </w:tcPr>
          <w:p w14:paraId="31398CAE">
            <w:pPr>
              <w:pStyle w:val="15"/>
              <w:keepNext w:val="0"/>
              <w:keepLines w:val="0"/>
              <w:pageBreakBefore w:val="0"/>
              <w:kinsoku/>
              <w:wordWrap/>
              <w:overflowPunct/>
              <w:topLinePunct w:val="0"/>
              <w:autoSpaceDE/>
              <w:autoSpaceDN/>
              <w:bidi w:val="0"/>
              <w:adjustRightInd/>
              <w:snapToGrid/>
              <w:spacing w:line="560" w:lineRule="atLeast"/>
              <w:ind w:left="0" w:right="0" w:rightChars="0" w:firstLine="10"/>
              <w:jc w:val="both"/>
              <w:textAlignment w:val="auto"/>
              <w:rPr>
                <w:rFonts w:hint="eastAsia" w:ascii="Times New Roman" w:hAnsi="Times New Roman" w:eastAsia="仿宋_GB2312" w:cs="Times New Roman"/>
                <w:color w:val="auto"/>
                <w:sz w:val="24"/>
                <w:szCs w:val="24"/>
                <w:highlight w:val="none"/>
              </w:rPr>
            </w:pPr>
            <w:r>
              <w:rPr>
                <w:rFonts w:hint="eastAsia" w:ascii="Times New Roman" w:hAnsi="Times New Roman" w:eastAsia="仿宋_GB2312" w:cs="Times New Roman"/>
                <w:color w:val="auto"/>
                <w:spacing w:val="-2"/>
                <w:sz w:val="24"/>
                <w:szCs w:val="24"/>
                <w:highlight w:val="none"/>
              </w:rPr>
              <w:t>融合商务礼仪规范与职业形象塑造，内容包括商</w:t>
            </w:r>
            <w:r>
              <w:rPr>
                <w:rFonts w:hint="eastAsia" w:ascii="Times New Roman" w:hAnsi="Times New Roman" w:eastAsia="仿宋_GB2312" w:cs="Times New Roman"/>
                <w:color w:val="auto"/>
                <w:spacing w:val="-1"/>
                <w:sz w:val="24"/>
                <w:szCs w:val="24"/>
                <w:highlight w:val="none"/>
              </w:rPr>
              <w:t>务场合仪容仪表、着装礼仪、沟通技巧（如电话</w:t>
            </w:r>
            <w:r>
              <w:rPr>
                <w:rFonts w:hint="eastAsia" w:ascii="Times New Roman" w:hAnsi="Times New Roman" w:eastAsia="仿宋_GB2312" w:cs="Times New Roman"/>
                <w:color w:val="auto"/>
                <w:spacing w:val="-12"/>
                <w:sz w:val="24"/>
                <w:szCs w:val="24"/>
                <w:highlight w:val="none"/>
              </w:rPr>
              <w:t>礼仪、接待礼仪</w:t>
            </w:r>
            <w:r>
              <w:rPr>
                <w:rFonts w:hint="eastAsia" w:ascii="Times New Roman" w:hAnsi="Times New Roman" w:eastAsia="仿宋_GB2312" w:cs="Times New Roman"/>
                <w:color w:val="auto"/>
                <w:spacing w:val="2"/>
                <w:sz w:val="24"/>
                <w:szCs w:val="24"/>
                <w:highlight w:val="none"/>
              </w:rPr>
              <w:t>）</w:t>
            </w:r>
            <w:r>
              <w:rPr>
                <w:rFonts w:hint="eastAsia" w:ascii="Times New Roman" w:hAnsi="Times New Roman" w:eastAsia="仿宋_GB2312" w:cs="Times New Roman"/>
                <w:color w:val="auto"/>
                <w:spacing w:val="-21"/>
                <w:sz w:val="24"/>
                <w:szCs w:val="24"/>
                <w:highlight w:val="none"/>
              </w:rPr>
              <w:t xml:space="preserve"> </w:t>
            </w:r>
            <w:r>
              <w:rPr>
                <w:rFonts w:hint="eastAsia" w:ascii="Times New Roman" w:hAnsi="Times New Roman" w:eastAsia="仿宋_GB2312" w:cs="Times New Roman"/>
                <w:color w:val="auto"/>
                <w:spacing w:val="2"/>
                <w:sz w:val="24"/>
                <w:szCs w:val="24"/>
                <w:highlight w:val="none"/>
              </w:rPr>
              <w:t>，</w:t>
            </w:r>
            <w:r>
              <w:rPr>
                <w:rFonts w:hint="eastAsia" w:ascii="Times New Roman" w:hAnsi="Times New Roman" w:eastAsia="仿宋_GB2312" w:cs="Times New Roman"/>
                <w:color w:val="auto"/>
                <w:spacing w:val="-12"/>
                <w:sz w:val="24"/>
                <w:szCs w:val="24"/>
                <w:highlight w:val="none"/>
              </w:rPr>
              <w:t>新增形体训练（站姿、走姿）</w:t>
            </w:r>
            <w:r>
              <w:rPr>
                <w:rFonts w:hint="eastAsia" w:ascii="Times New Roman" w:hAnsi="Times New Roman" w:eastAsia="仿宋_GB2312" w:cs="Times New Roman"/>
                <w:color w:val="auto"/>
                <w:spacing w:val="-1"/>
                <w:sz w:val="24"/>
                <w:szCs w:val="24"/>
                <w:highlight w:val="none"/>
              </w:rPr>
              <w:t>与直播间妆容造型设计，要求学生能根据直播场景进行形象管理，掌握商务沟通中的非语言表达</w:t>
            </w:r>
            <w:r>
              <w:rPr>
                <w:rFonts w:hint="eastAsia" w:ascii="Times New Roman" w:hAnsi="Times New Roman" w:eastAsia="仿宋_GB2312" w:cs="Times New Roman"/>
                <w:color w:val="auto"/>
                <w:spacing w:val="-5"/>
                <w:sz w:val="24"/>
                <w:szCs w:val="24"/>
                <w:highlight w:val="none"/>
              </w:rPr>
              <w:t>技巧，提升职业气质与镜头表现力。</w:t>
            </w:r>
          </w:p>
        </w:tc>
        <w:tc>
          <w:tcPr>
            <w:tcW w:w="723" w:type="pct"/>
            <w:vAlign w:val="center"/>
          </w:tcPr>
          <w:p w14:paraId="104A8E3C">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default" w:ascii="Times New Roman" w:hAnsi="Times New Roman" w:eastAsia="仿宋_GB2312" w:cs="Times New Roman"/>
                <w:color w:val="auto"/>
                <w:sz w:val="24"/>
                <w:szCs w:val="24"/>
                <w:highlight w:val="none"/>
                <w:lang w:val="en-US" w:eastAsia="zh-CN"/>
              </w:rPr>
            </w:pPr>
            <w:r>
              <w:rPr>
                <w:rFonts w:hint="eastAsia" w:ascii="Times New Roman" w:hAnsi="Times New Roman" w:eastAsia="仿宋_GB2312" w:cs="Times New Roman"/>
                <w:color w:val="auto"/>
                <w:spacing w:val="-6"/>
                <w:position w:val="1"/>
                <w:sz w:val="24"/>
                <w:szCs w:val="24"/>
                <w:highlight w:val="none"/>
                <w:lang w:val="en-US" w:eastAsia="zh-CN"/>
              </w:rPr>
              <w:t>36</w:t>
            </w:r>
          </w:p>
        </w:tc>
      </w:tr>
      <w:tr w14:paraId="154D69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3" w:hRule="atLeast"/>
          <w:jc w:val="center"/>
        </w:trPr>
        <w:tc>
          <w:tcPr>
            <w:tcW w:w="970" w:type="pct"/>
            <w:vAlign w:val="center"/>
          </w:tcPr>
          <w:p w14:paraId="6CD1CEDC">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z w:val="24"/>
                <w:szCs w:val="24"/>
              </w:rPr>
            </w:pPr>
            <w:bookmarkStart w:id="24" w:name="OLE_LINK7"/>
            <w:r>
              <w:rPr>
                <w:rFonts w:hint="eastAsia" w:ascii="Times New Roman" w:hAnsi="Times New Roman" w:eastAsia="仿宋_GB2312" w:cs="Times New Roman"/>
                <w:color w:val="auto"/>
                <w:spacing w:val="-2"/>
                <w:sz w:val="24"/>
                <w:szCs w:val="24"/>
              </w:rPr>
              <w:t>零售基础</w:t>
            </w:r>
            <w:bookmarkEnd w:id="24"/>
          </w:p>
        </w:tc>
        <w:tc>
          <w:tcPr>
            <w:tcW w:w="3306" w:type="pct"/>
            <w:vAlign w:val="center"/>
          </w:tcPr>
          <w:p w14:paraId="301191BF">
            <w:pPr>
              <w:pStyle w:val="15"/>
              <w:keepNext w:val="0"/>
              <w:keepLines w:val="0"/>
              <w:pageBreakBefore w:val="0"/>
              <w:kinsoku/>
              <w:wordWrap/>
              <w:overflowPunct/>
              <w:topLinePunct w:val="0"/>
              <w:autoSpaceDE/>
              <w:autoSpaceDN/>
              <w:bidi w:val="0"/>
              <w:adjustRightInd/>
              <w:snapToGrid/>
              <w:spacing w:line="560" w:lineRule="atLeast"/>
              <w:ind w:left="0" w:right="0" w:rightChars="0"/>
              <w:jc w:val="both"/>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讲解零售行业基础知识，包括商品陈列技巧、销售话术设计、客户需求分析及零售数据分析，结合直播电商中的“人货场”逻辑，要求学生理解零售本质在直播场景中的应用，能设计基础的商品展示方案，分析直播销售数据与零售转化的关</w:t>
            </w:r>
            <w:r>
              <w:rPr>
                <w:rFonts w:hint="eastAsia" w:ascii="Times New Roman" w:hAnsi="Times New Roman" w:eastAsia="仿宋_GB2312" w:cs="Times New Roman"/>
                <w:color w:val="auto"/>
                <w:spacing w:val="-15"/>
                <w:sz w:val="24"/>
                <w:szCs w:val="24"/>
              </w:rPr>
              <w:t>联。</w:t>
            </w:r>
          </w:p>
        </w:tc>
        <w:tc>
          <w:tcPr>
            <w:tcW w:w="723" w:type="pct"/>
            <w:vAlign w:val="center"/>
          </w:tcPr>
          <w:p w14:paraId="5D3782D6">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8"/>
                <w:position w:val="1"/>
                <w:sz w:val="24"/>
                <w:szCs w:val="24"/>
              </w:rPr>
              <w:t>36</w:t>
            </w:r>
          </w:p>
        </w:tc>
      </w:tr>
      <w:tr w14:paraId="4DC376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3" w:hRule="atLeast"/>
          <w:jc w:val="center"/>
        </w:trPr>
        <w:tc>
          <w:tcPr>
            <w:tcW w:w="970" w:type="pct"/>
            <w:vAlign w:val="center"/>
          </w:tcPr>
          <w:p w14:paraId="360C04E2">
            <w:pPr>
              <w:pStyle w:val="15"/>
              <w:keepNext w:val="0"/>
              <w:keepLines w:val="0"/>
              <w:pageBreakBefore w:val="0"/>
              <w:kinsoku/>
              <w:wordWrap/>
              <w:overflowPunct/>
              <w:topLinePunct w:val="0"/>
              <w:autoSpaceDE/>
              <w:autoSpaceDN/>
              <w:bidi w:val="0"/>
              <w:adjustRightInd/>
              <w:snapToGrid/>
              <w:spacing w:line="560" w:lineRule="atLeast"/>
              <w:ind w:left="0" w:leftChars="0" w:right="0" w:rightChars="0"/>
              <w:jc w:val="center"/>
              <w:textAlignment w:val="auto"/>
              <w:rPr>
                <w:rFonts w:hint="eastAsia" w:ascii="Times New Roman" w:hAnsi="Times New Roman" w:eastAsia="仿宋_GB2312" w:cs="Times New Roman"/>
                <w:color w:val="auto"/>
                <w:spacing w:val="-2"/>
                <w:sz w:val="24"/>
                <w:szCs w:val="24"/>
              </w:rPr>
            </w:pPr>
            <w:bookmarkStart w:id="25" w:name="OLE_LINK6"/>
            <w:r>
              <w:rPr>
                <w:rFonts w:hint="eastAsia" w:ascii="Times New Roman" w:hAnsi="Times New Roman" w:eastAsia="仿宋_GB2312" w:cs="Times New Roman"/>
                <w:color w:val="auto"/>
                <w:spacing w:val="-3"/>
                <w:sz w:val="24"/>
                <w:szCs w:val="24"/>
              </w:rPr>
              <w:t>AIGC</w:t>
            </w:r>
            <w:r>
              <w:rPr>
                <w:rFonts w:hint="eastAsia" w:ascii="Times New Roman" w:hAnsi="Times New Roman" w:eastAsia="仿宋_GB2312" w:cs="Times New Roman"/>
                <w:color w:val="auto"/>
                <w:spacing w:val="-45"/>
                <w:sz w:val="24"/>
                <w:szCs w:val="24"/>
              </w:rPr>
              <w:t xml:space="preserve"> </w:t>
            </w:r>
            <w:r>
              <w:rPr>
                <w:rFonts w:hint="eastAsia" w:ascii="Times New Roman" w:hAnsi="Times New Roman" w:eastAsia="仿宋_GB2312" w:cs="Times New Roman"/>
                <w:color w:val="auto"/>
                <w:spacing w:val="-3"/>
                <w:sz w:val="24"/>
                <w:szCs w:val="24"/>
              </w:rPr>
              <w:t>应用</w:t>
            </w:r>
            <w:bookmarkEnd w:id="25"/>
          </w:p>
        </w:tc>
        <w:tc>
          <w:tcPr>
            <w:tcW w:w="3306" w:type="pct"/>
            <w:vAlign w:val="center"/>
          </w:tcPr>
          <w:p w14:paraId="2E863011">
            <w:pPr>
              <w:pStyle w:val="15"/>
              <w:keepNext w:val="0"/>
              <w:keepLines w:val="0"/>
              <w:pageBreakBefore w:val="0"/>
              <w:kinsoku/>
              <w:wordWrap/>
              <w:overflowPunct/>
              <w:topLinePunct w:val="0"/>
              <w:autoSpaceDE/>
              <w:autoSpaceDN/>
              <w:bidi w:val="0"/>
              <w:adjustRightInd/>
              <w:snapToGrid/>
              <w:spacing w:line="560" w:lineRule="atLeast"/>
              <w:ind w:left="0" w:leftChars="0" w:right="0" w:rightChars="0" w:firstLine="5" w:firstLineChars="0"/>
              <w:jc w:val="both"/>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6"/>
                <w:sz w:val="24"/>
                <w:szCs w:val="24"/>
              </w:rPr>
              <w:t>介绍</w:t>
            </w:r>
            <w:r>
              <w:rPr>
                <w:rFonts w:hint="eastAsia" w:ascii="Times New Roman" w:hAnsi="Times New Roman" w:eastAsia="仿宋_GB2312" w:cs="Times New Roman"/>
                <w:color w:val="auto"/>
                <w:spacing w:val="-51"/>
                <w:sz w:val="24"/>
                <w:szCs w:val="24"/>
              </w:rPr>
              <w:t xml:space="preserve"> </w:t>
            </w:r>
            <w:r>
              <w:rPr>
                <w:rFonts w:hint="eastAsia" w:ascii="Times New Roman" w:hAnsi="Times New Roman" w:eastAsia="仿宋_GB2312" w:cs="Times New Roman"/>
                <w:color w:val="auto"/>
                <w:spacing w:val="-6"/>
                <w:sz w:val="24"/>
                <w:szCs w:val="24"/>
              </w:rPr>
              <w:t>AIGC</w:t>
            </w:r>
            <w:r>
              <w:rPr>
                <w:rFonts w:hint="eastAsia" w:ascii="Times New Roman" w:hAnsi="Times New Roman" w:eastAsia="仿宋_GB2312" w:cs="Times New Roman"/>
                <w:color w:val="auto"/>
                <w:spacing w:val="-47"/>
                <w:sz w:val="24"/>
                <w:szCs w:val="24"/>
              </w:rPr>
              <w:t xml:space="preserve"> </w:t>
            </w:r>
            <w:r>
              <w:rPr>
                <w:rFonts w:hint="eastAsia" w:ascii="Times New Roman" w:hAnsi="Times New Roman" w:eastAsia="仿宋_GB2312" w:cs="Times New Roman"/>
                <w:color w:val="auto"/>
                <w:spacing w:val="-6"/>
                <w:sz w:val="24"/>
                <w:szCs w:val="24"/>
              </w:rPr>
              <w:t>技术原理，讲解其在直播电商内容创作</w:t>
            </w:r>
            <w:r>
              <w:rPr>
                <w:rFonts w:hint="eastAsia" w:ascii="Times New Roman" w:hAnsi="Times New Roman" w:eastAsia="仿宋_GB2312" w:cs="Times New Roman"/>
                <w:color w:val="auto"/>
                <w:spacing w:val="-4"/>
                <w:sz w:val="24"/>
                <w:szCs w:val="24"/>
              </w:rPr>
              <w:t>中的应用，如利用</w:t>
            </w:r>
            <w:r>
              <w:rPr>
                <w:rFonts w:hint="eastAsia" w:ascii="Times New Roman" w:hAnsi="Times New Roman" w:eastAsia="仿宋_GB2312" w:cs="Times New Roman"/>
                <w:color w:val="auto"/>
                <w:spacing w:val="-46"/>
                <w:sz w:val="24"/>
                <w:szCs w:val="24"/>
              </w:rPr>
              <w:t xml:space="preserve"> </w:t>
            </w:r>
            <w:r>
              <w:rPr>
                <w:rFonts w:hint="eastAsia" w:ascii="Times New Roman" w:hAnsi="Times New Roman" w:eastAsia="仿宋_GB2312" w:cs="Times New Roman"/>
                <w:color w:val="auto"/>
                <w:spacing w:val="-4"/>
                <w:sz w:val="24"/>
                <w:szCs w:val="24"/>
              </w:rPr>
              <w:t>AI</w:t>
            </w:r>
            <w:r>
              <w:rPr>
                <w:rFonts w:hint="eastAsia" w:ascii="Times New Roman" w:hAnsi="Times New Roman" w:eastAsia="仿宋_GB2312" w:cs="Times New Roman"/>
                <w:color w:val="auto"/>
                <w:spacing w:val="-36"/>
                <w:sz w:val="24"/>
                <w:szCs w:val="24"/>
              </w:rPr>
              <w:t xml:space="preserve"> </w:t>
            </w:r>
            <w:r>
              <w:rPr>
                <w:rFonts w:hint="eastAsia" w:ascii="Times New Roman" w:hAnsi="Times New Roman" w:eastAsia="仿宋_GB2312" w:cs="Times New Roman"/>
                <w:color w:val="auto"/>
                <w:spacing w:val="-4"/>
                <w:sz w:val="24"/>
                <w:szCs w:val="24"/>
              </w:rPr>
              <w:t>生成直播脚本、产品文案、</w:t>
            </w:r>
            <w:r>
              <w:rPr>
                <w:rFonts w:hint="eastAsia" w:ascii="Times New Roman" w:hAnsi="Times New Roman" w:eastAsia="仿宋_GB2312" w:cs="Times New Roman"/>
                <w:color w:val="auto"/>
                <w:spacing w:val="-9"/>
                <w:sz w:val="24"/>
                <w:szCs w:val="24"/>
              </w:rPr>
              <w:t>创意视觉素材（海报、短视频片段</w:t>
            </w:r>
            <w:r>
              <w:rPr>
                <w:rFonts w:hint="eastAsia" w:ascii="Times New Roman" w:hAnsi="Times New Roman" w:eastAsia="仿宋_GB2312" w:cs="Times New Roman"/>
                <w:color w:val="auto"/>
                <w:spacing w:val="-6"/>
                <w:sz w:val="24"/>
                <w:szCs w:val="24"/>
              </w:rPr>
              <w:t>）</w:t>
            </w:r>
            <w:r>
              <w:rPr>
                <w:rFonts w:hint="eastAsia" w:ascii="Times New Roman" w:hAnsi="Times New Roman" w:eastAsia="仿宋_GB2312" w:cs="Times New Roman"/>
                <w:color w:val="auto"/>
                <w:spacing w:val="21"/>
                <w:sz w:val="24"/>
                <w:szCs w:val="24"/>
              </w:rPr>
              <w:t xml:space="preserve"> </w:t>
            </w:r>
            <w:r>
              <w:rPr>
                <w:rFonts w:hint="eastAsia" w:ascii="Times New Roman" w:hAnsi="Times New Roman" w:eastAsia="仿宋_GB2312" w:cs="Times New Roman"/>
                <w:color w:val="auto"/>
                <w:spacing w:val="-6"/>
                <w:sz w:val="24"/>
                <w:szCs w:val="24"/>
              </w:rPr>
              <w:t>，</w:t>
            </w:r>
            <w:r>
              <w:rPr>
                <w:rFonts w:hint="eastAsia" w:ascii="Times New Roman" w:hAnsi="Times New Roman" w:eastAsia="仿宋_GB2312" w:cs="Times New Roman"/>
                <w:color w:val="auto"/>
                <w:spacing w:val="-9"/>
                <w:sz w:val="24"/>
                <w:szCs w:val="24"/>
              </w:rPr>
              <w:t>分析</w:t>
            </w:r>
            <w:r>
              <w:rPr>
                <w:rFonts w:hint="eastAsia" w:ascii="Times New Roman" w:hAnsi="Times New Roman" w:eastAsia="仿宋_GB2312" w:cs="Times New Roman"/>
                <w:color w:val="auto"/>
                <w:spacing w:val="-51"/>
                <w:sz w:val="24"/>
                <w:szCs w:val="24"/>
              </w:rPr>
              <w:t xml:space="preserve"> </w:t>
            </w:r>
            <w:r>
              <w:rPr>
                <w:rFonts w:hint="eastAsia" w:ascii="Times New Roman" w:hAnsi="Times New Roman" w:eastAsia="仿宋_GB2312" w:cs="Times New Roman"/>
                <w:color w:val="auto"/>
                <w:spacing w:val="-9"/>
                <w:sz w:val="24"/>
                <w:szCs w:val="24"/>
              </w:rPr>
              <w:t>AIGC</w:t>
            </w:r>
            <w:r>
              <w:rPr>
                <w:rFonts w:hint="eastAsia" w:ascii="Times New Roman" w:hAnsi="Times New Roman" w:eastAsia="仿宋_GB2312" w:cs="Times New Roman"/>
                <w:color w:val="auto"/>
                <w:spacing w:val="-3"/>
                <w:sz w:val="24"/>
                <w:szCs w:val="24"/>
              </w:rPr>
              <w:t>内容优化与版权注意事项。安排AIGC</w:t>
            </w:r>
            <w:r>
              <w:rPr>
                <w:rFonts w:hint="eastAsia" w:ascii="Times New Roman" w:hAnsi="Times New Roman" w:eastAsia="仿宋_GB2312" w:cs="Times New Roman"/>
                <w:color w:val="auto"/>
                <w:spacing w:val="-42"/>
                <w:sz w:val="24"/>
                <w:szCs w:val="24"/>
              </w:rPr>
              <w:t xml:space="preserve"> </w:t>
            </w:r>
            <w:r>
              <w:rPr>
                <w:rFonts w:hint="eastAsia" w:ascii="Times New Roman" w:hAnsi="Times New Roman" w:eastAsia="仿宋_GB2312" w:cs="Times New Roman"/>
                <w:color w:val="auto"/>
                <w:spacing w:val="-3"/>
                <w:sz w:val="24"/>
                <w:szCs w:val="24"/>
              </w:rPr>
              <w:t>工具实操课</w:t>
            </w:r>
            <w:r>
              <w:rPr>
                <w:rFonts w:hint="eastAsia" w:ascii="Times New Roman" w:hAnsi="Times New Roman" w:eastAsia="仿宋_GB2312" w:cs="Times New Roman"/>
                <w:color w:val="auto"/>
                <w:spacing w:val="-6"/>
                <w:sz w:val="24"/>
                <w:szCs w:val="24"/>
              </w:rPr>
              <w:t>程，让学生熟练使用至少一种</w:t>
            </w:r>
            <w:r>
              <w:rPr>
                <w:rFonts w:hint="eastAsia" w:ascii="Times New Roman" w:hAnsi="Times New Roman" w:eastAsia="仿宋_GB2312" w:cs="Times New Roman"/>
                <w:color w:val="auto"/>
                <w:spacing w:val="-43"/>
                <w:sz w:val="24"/>
                <w:szCs w:val="24"/>
              </w:rPr>
              <w:t xml:space="preserve"> </w:t>
            </w:r>
            <w:r>
              <w:rPr>
                <w:rFonts w:hint="eastAsia" w:ascii="Times New Roman" w:hAnsi="Times New Roman" w:eastAsia="仿宋_GB2312" w:cs="Times New Roman"/>
                <w:color w:val="auto"/>
                <w:spacing w:val="-6"/>
                <w:sz w:val="24"/>
                <w:szCs w:val="24"/>
              </w:rPr>
              <w:t>AI</w:t>
            </w:r>
            <w:r>
              <w:rPr>
                <w:rFonts w:hint="eastAsia" w:ascii="Times New Roman" w:hAnsi="Times New Roman" w:eastAsia="仿宋_GB2312" w:cs="Times New Roman"/>
                <w:color w:val="auto"/>
                <w:spacing w:val="-56"/>
                <w:sz w:val="24"/>
                <w:szCs w:val="24"/>
              </w:rPr>
              <w:t xml:space="preserve"> </w:t>
            </w:r>
            <w:r>
              <w:rPr>
                <w:rFonts w:hint="eastAsia" w:ascii="Times New Roman" w:hAnsi="Times New Roman" w:eastAsia="仿宋_GB2312" w:cs="Times New Roman"/>
                <w:color w:val="auto"/>
                <w:spacing w:val="-6"/>
                <w:sz w:val="24"/>
                <w:szCs w:val="24"/>
              </w:rPr>
              <w:t>创作工具，完成</w:t>
            </w:r>
            <w:r>
              <w:rPr>
                <w:rFonts w:hint="eastAsia" w:ascii="Times New Roman" w:hAnsi="Times New Roman" w:eastAsia="仿宋_GB2312" w:cs="Times New Roman"/>
                <w:color w:val="auto"/>
                <w:sz w:val="24"/>
                <w:szCs w:val="24"/>
              </w:rPr>
              <w:t>直播脚本、产品推广文案等创作任务，引导学生</w:t>
            </w:r>
            <w:r>
              <w:rPr>
                <w:rFonts w:hint="eastAsia" w:ascii="Times New Roman" w:hAnsi="Times New Roman" w:eastAsia="仿宋_GB2312" w:cs="Times New Roman"/>
                <w:color w:val="auto"/>
                <w:spacing w:val="-4"/>
                <w:sz w:val="24"/>
                <w:szCs w:val="24"/>
              </w:rPr>
              <w:t>合理运用</w:t>
            </w:r>
            <w:r>
              <w:rPr>
                <w:rFonts w:hint="eastAsia" w:ascii="Times New Roman" w:hAnsi="Times New Roman" w:eastAsia="仿宋_GB2312" w:cs="Times New Roman"/>
                <w:color w:val="auto"/>
                <w:spacing w:val="-37"/>
                <w:sz w:val="24"/>
                <w:szCs w:val="24"/>
              </w:rPr>
              <w:t xml:space="preserve"> </w:t>
            </w:r>
            <w:r>
              <w:rPr>
                <w:rFonts w:hint="eastAsia" w:ascii="Times New Roman" w:hAnsi="Times New Roman" w:eastAsia="仿宋_GB2312" w:cs="Times New Roman"/>
                <w:color w:val="auto"/>
                <w:spacing w:val="-4"/>
                <w:sz w:val="24"/>
                <w:szCs w:val="24"/>
              </w:rPr>
              <w:t>AIGC</w:t>
            </w:r>
            <w:r>
              <w:rPr>
                <w:rFonts w:hint="eastAsia" w:ascii="Times New Roman" w:hAnsi="Times New Roman" w:eastAsia="仿宋_GB2312" w:cs="Times New Roman"/>
                <w:color w:val="auto"/>
                <w:spacing w:val="-52"/>
                <w:sz w:val="24"/>
                <w:szCs w:val="24"/>
              </w:rPr>
              <w:t xml:space="preserve"> </w:t>
            </w:r>
            <w:r>
              <w:rPr>
                <w:rFonts w:hint="eastAsia" w:ascii="Times New Roman" w:hAnsi="Times New Roman" w:eastAsia="仿宋_GB2312" w:cs="Times New Roman"/>
                <w:color w:val="auto"/>
                <w:spacing w:val="-4"/>
                <w:sz w:val="24"/>
                <w:szCs w:val="24"/>
              </w:rPr>
              <w:t>提升内容产出效率与质量。</w:t>
            </w:r>
          </w:p>
        </w:tc>
        <w:tc>
          <w:tcPr>
            <w:tcW w:w="723" w:type="pct"/>
            <w:vAlign w:val="center"/>
          </w:tcPr>
          <w:p w14:paraId="5E3C00B2">
            <w:pPr>
              <w:pStyle w:val="15"/>
              <w:keepNext w:val="0"/>
              <w:keepLines w:val="0"/>
              <w:pageBreakBefore w:val="0"/>
              <w:kinsoku/>
              <w:wordWrap/>
              <w:overflowPunct/>
              <w:topLinePunct w:val="0"/>
              <w:autoSpaceDE/>
              <w:autoSpaceDN/>
              <w:bidi w:val="0"/>
              <w:adjustRightInd/>
              <w:snapToGrid/>
              <w:spacing w:line="560" w:lineRule="atLeast"/>
              <w:ind w:left="0" w:leftChars="0" w:right="0" w:rightChars="0"/>
              <w:jc w:val="center"/>
              <w:textAlignment w:val="auto"/>
              <w:rPr>
                <w:rFonts w:hint="eastAsia" w:ascii="Times New Roman" w:hAnsi="Times New Roman" w:eastAsia="仿宋_GB2312" w:cs="Times New Roman"/>
                <w:color w:val="auto"/>
                <w:spacing w:val="-8"/>
                <w:position w:val="1"/>
                <w:sz w:val="24"/>
                <w:szCs w:val="24"/>
              </w:rPr>
            </w:pPr>
            <w:r>
              <w:rPr>
                <w:rFonts w:hint="eastAsia" w:ascii="Times New Roman" w:hAnsi="Times New Roman" w:eastAsia="仿宋_GB2312" w:cs="Times New Roman"/>
                <w:color w:val="auto"/>
                <w:spacing w:val="-8"/>
                <w:position w:val="1"/>
                <w:sz w:val="24"/>
                <w:szCs w:val="24"/>
              </w:rPr>
              <w:t>36</w:t>
            </w:r>
          </w:p>
        </w:tc>
      </w:tr>
      <w:tr w14:paraId="2B5F1F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3" w:hRule="atLeast"/>
          <w:jc w:val="center"/>
        </w:trPr>
        <w:tc>
          <w:tcPr>
            <w:tcW w:w="970" w:type="pct"/>
            <w:vAlign w:val="center"/>
          </w:tcPr>
          <w:p w14:paraId="33152427">
            <w:pPr>
              <w:pStyle w:val="15"/>
              <w:keepNext w:val="0"/>
              <w:keepLines w:val="0"/>
              <w:pageBreakBefore w:val="0"/>
              <w:kinsoku/>
              <w:wordWrap/>
              <w:overflowPunct/>
              <w:topLinePunct w:val="0"/>
              <w:autoSpaceDE/>
              <w:autoSpaceDN/>
              <w:bidi w:val="0"/>
              <w:adjustRightInd/>
              <w:snapToGrid/>
              <w:spacing w:line="560" w:lineRule="atLeast"/>
              <w:ind w:left="0" w:leftChars="0" w:right="0" w:rightChars="0"/>
              <w:jc w:val="center"/>
              <w:textAlignment w:val="auto"/>
              <w:rPr>
                <w:rFonts w:hint="default" w:ascii="Times New Roman" w:hAnsi="Times New Roman" w:eastAsia="仿宋_GB2312" w:cs="Times New Roman"/>
                <w:color w:val="auto"/>
                <w:spacing w:val="-3"/>
                <w:sz w:val="24"/>
                <w:szCs w:val="24"/>
                <w:highlight w:val="none"/>
                <w:lang w:val="en-US" w:eastAsia="zh-CN"/>
              </w:rPr>
            </w:pPr>
            <w:r>
              <w:rPr>
                <w:rFonts w:hint="eastAsia" w:ascii="Times New Roman" w:hAnsi="Times New Roman" w:eastAsia="仿宋_GB2312" w:cs="Times New Roman"/>
                <w:color w:val="auto"/>
                <w:spacing w:val="-3"/>
                <w:sz w:val="24"/>
                <w:szCs w:val="24"/>
                <w:highlight w:val="none"/>
                <w:lang w:val="en-US" w:eastAsia="zh-CN"/>
              </w:rPr>
              <w:t>消费心理学</w:t>
            </w:r>
          </w:p>
        </w:tc>
        <w:tc>
          <w:tcPr>
            <w:tcW w:w="3306" w:type="pct"/>
            <w:vAlign w:val="center"/>
          </w:tcPr>
          <w:p w14:paraId="64A6F1EB">
            <w:pPr>
              <w:keepNext w:val="0"/>
              <w:keepLines w:val="0"/>
              <w:pageBreakBefore w:val="0"/>
              <w:widowControl/>
              <w:suppressLineNumbers w:val="0"/>
              <w:kinsoku/>
              <w:wordWrap/>
              <w:overflowPunct/>
              <w:topLinePunct w:val="0"/>
              <w:autoSpaceDE/>
              <w:autoSpaceDN/>
              <w:bidi w:val="0"/>
              <w:adjustRightInd/>
              <w:snapToGrid/>
              <w:spacing w:line="560" w:lineRule="atLeast"/>
              <w:ind w:left="0" w:right="0" w:rightChars="0" w:firstLine="0" w:firstLineChars="0"/>
              <w:jc w:val="left"/>
              <w:textAlignment w:val="auto"/>
              <w:rPr>
                <w:rFonts w:hint="eastAsia" w:ascii="Times New Roman" w:hAnsi="Times New Roman" w:eastAsia="仿宋_GB2312" w:cs="Times New Roman"/>
                <w:color w:val="auto"/>
                <w:spacing w:val="-6"/>
                <w:sz w:val="24"/>
                <w:szCs w:val="24"/>
                <w:highlight w:val="none"/>
              </w:rPr>
            </w:pPr>
            <w:r>
              <w:rPr>
                <w:rFonts w:hint="eastAsia" w:ascii="Times New Roman" w:hAnsi="Times New Roman" w:eastAsia="仿宋_GB2312" w:cs="Times New Roman"/>
                <w:color w:val="auto"/>
                <w:kern w:val="0"/>
                <w:sz w:val="24"/>
                <w:szCs w:val="24"/>
                <w:highlight w:val="none"/>
                <w:lang w:val="en-US" w:eastAsia="zh-CN" w:bidi="ar"/>
              </w:rPr>
              <w:t>主要讲授消费心理学基础理论、消费者认知、情绪、态度与行为规律，重点结合直播电商、工艺美术、非遗文创产品消费场景，分析线上消费者购买动机、消费偏好、决策流程及从众、种草、冲动消费等典型直播消费心理特征。课程内容涵盖不同年龄段、不同圈层消费者的审美需求、购物心理与价值诉求，重点针对工艺品、非遗文创产品消费者注重文化价值、工艺质感、情感附加值的消费心理展开专项讲解。通过案例分析、直播场景模拟、用户心理研判实训，要求学生掌握直播场景下消费者心理洞察方法，能够精准捕捉观众需求、预判消费行为，针对性优化直播话术、产品讲解逻辑、互动方式及逼单节奏，学会运用心理营销策略提升产品转化率与用户粘性，同时树立尊重消费者、诚信营销、合规运营的职业理念，具备适配工美产品直播带货的用户心理分析与营销应用能力。</w:t>
            </w:r>
          </w:p>
        </w:tc>
        <w:tc>
          <w:tcPr>
            <w:tcW w:w="723" w:type="pct"/>
            <w:vAlign w:val="center"/>
          </w:tcPr>
          <w:p w14:paraId="415A8C6F">
            <w:pPr>
              <w:pStyle w:val="15"/>
              <w:keepNext w:val="0"/>
              <w:keepLines w:val="0"/>
              <w:pageBreakBefore w:val="0"/>
              <w:kinsoku/>
              <w:wordWrap/>
              <w:overflowPunct/>
              <w:topLinePunct w:val="0"/>
              <w:autoSpaceDE/>
              <w:autoSpaceDN/>
              <w:bidi w:val="0"/>
              <w:adjustRightInd/>
              <w:snapToGrid/>
              <w:spacing w:line="560" w:lineRule="atLeast"/>
              <w:ind w:left="0" w:leftChars="0" w:right="0" w:rightChars="0"/>
              <w:jc w:val="center"/>
              <w:textAlignment w:val="auto"/>
              <w:rPr>
                <w:rFonts w:hint="default" w:ascii="Times New Roman" w:hAnsi="Times New Roman" w:eastAsia="仿宋_GB2312" w:cs="Times New Roman"/>
                <w:color w:val="auto"/>
                <w:spacing w:val="-8"/>
                <w:position w:val="1"/>
                <w:sz w:val="24"/>
                <w:szCs w:val="24"/>
                <w:highlight w:val="none"/>
                <w:lang w:val="en-US" w:eastAsia="zh-CN"/>
              </w:rPr>
            </w:pPr>
            <w:r>
              <w:rPr>
                <w:rFonts w:hint="eastAsia" w:ascii="Times New Roman" w:hAnsi="Times New Roman" w:eastAsia="仿宋_GB2312" w:cs="Times New Roman"/>
                <w:color w:val="auto"/>
                <w:spacing w:val="-8"/>
                <w:position w:val="1"/>
                <w:sz w:val="24"/>
                <w:szCs w:val="24"/>
                <w:highlight w:val="none"/>
                <w:lang w:val="en-US" w:eastAsia="zh-CN"/>
              </w:rPr>
              <w:t>72</w:t>
            </w:r>
          </w:p>
        </w:tc>
      </w:tr>
    </w:tbl>
    <w:p w14:paraId="4C49E31D">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2.专业核心课程设置及要求</w:t>
      </w:r>
    </w:p>
    <w:tbl>
      <w:tblPr>
        <w:tblStyle w:val="16"/>
        <w:tblW w:w="5007"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887"/>
        <w:gridCol w:w="6470"/>
        <w:gridCol w:w="1409"/>
      </w:tblGrid>
      <w:tr w14:paraId="2ABFA3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jc w:val="center"/>
        </w:trPr>
        <w:tc>
          <w:tcPr>
            <w:tcW w:w="966" w:type="pct"/>
            <w:vAlign w:val="center"/>
          </w:tcPr>
          <w:p w14:paraId="016AE6F0">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4"/>
                <w:sz w:val="24"/>
                <w:szCs w:val="24"/>
              </w:rPr>
              <w:t>课程名称</w:t>
            </w:r>
          </w:p>
        </w:tc>
        <w:tc>
          <w:tcPr>
            <w:tcW w:w="3311" w:type="pct"/>
            <w:vAlign w:val="center"/>
          </w:tcPr>
          <w:p w14:paraId="1BD44210">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4"/>
                <w:sz w:val="24"/>
                <w:szCs w:val="24"/>
              </w:rPr>
              <w:t>主要教学内容和要求</w:t>
            </w:r>
          </w:p>
        </w:tc>
        <w:tc>
          <w:tcPr>
            <w:tcW w:w="721" w:type="pct"/>
            <w:vAlign w:val="center"/>
          </w:tcPr>
          <w:p w14:paraId="4B547800">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7"/>
                <w:sz w:val="24"/>
                <w:szCs w:val="24"/>
              </w:rPr>
              <w:t>计划</w:t>
            </w:r>
            <w:r>
              <w:rPr>
                <w:rFonts w:hint="eastAsia" w:ascii="Times New Roman" w:hAnsi="Times New Roman" w:eastAsia="仿宋_GB2312" w:cs="Times New Roman"/>
                <w:b/>
                <w:bCs/>
                <w:color w:val="auto"/>
                <w:spacing w:val="-9"/>
                <w:sz w:val="24"/>
                <w:szCs w:val="24"/>
              </w:rPr>
              <w:t>学时</w:t>
            </w:r>
          </w:p>
        </w:tc>
      </w:tr>
      <w:tr w14:paraId="48AF0A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jc w:val="center"/>
        </w:trPr>
        <w:tc>
          <w:tcPr>
            <w:tcW w:w="966" w:type="pct"/>
            <w:vAlign w:val="center"/>
          </w:tcPr>
          <w:p w14:paraId="370C376E">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6"/>
                <w:sz w:val="24"/>
                <w:szCs w:val="24"/>
              </w:rPr>
              <w:t>图形图像处理</w:t>
            </w:r>
          </w:p>
        </w:tc>
        <w:tc>
          <w:tcPr>
            <w:tcW w:w="3311" w:type="pct"/>
            <w:vAlign w:val="top"/>
          </w:tcPr>
          <w:p w14:paraId="6E56D706">
            <w:pPr>
              <w:pStyle w:val="15"/>
              <w:keepNext w:val="0"/>
              <w:keepLines w:val="0"/>
              <w:pageBreakBefore w:val="0"/>
              <w:kinsoku/>
              <w:wordWrap/>
              <w:overflowPunct/>
              <w:topLinePunct w:val="0"/>
              <w:autoSpaceDE/>
              <w:autoSpaceDN/>
              <w:bidi w:val="0"/>
              <w:adjustRightInd/>
              <w:snapToGrid/>
              <w:spacing w:line="560" w:lineRule="atLeast"/>
              <w:ind w:left="0" w:right="0" w:rightChars="0" w:firstLine="20"/>
              <w:jc w:val="both"/>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3"/>
                <w:sz w:val="24"/>
                <w:szCs w:val="24"/>
              </w:rPr>
              <w:t>能使用美图秀秀等软件进行简单图片处理，学会</w:t>
            </w:r>
            <w:r>
              <w:rPr>
                <w:rFonts w:hint="eastAsia" w:ascii="Times New Roman" w:hAnsi="Times New Roman" w:eastAsia="仿宋_GB2312" w:cs="Times New Roman"/>
                <w:color w:val="auto"/>
                <w:spacing w:val="-4"/>
                <w:sz w:val="24"/>
                <w:szCs w:val="24"/>
              </w:rPr>
              <w:t>Photoshop</w:t>
            </w:r>
            <w:r>
              <w:rPr>
                <w:rFonts w:hint="eastAsia" w:ascii="Times New Roman" w:hAnsi="Times New Roman" w:eastAsia="仿宋_GB2312" w:cs="Times New Roman"/>
                <w:color w:val="auto"/>
                <w:spacing w:val="-36"/>
                <w:sz w:val="24"/>
                <w:szCs w:val="24"/>
              </w:rPr>
              <w:t xml:space="preserve"> </w:t>
            </w:r>
            <w:r>
              <w:rPr>
                <w:rFonts w:hint="eastAsia" w:ascii="Times New Roman" w:hAnsi="Times New Roman" w:eastAsia="仿宋_GB2312" w:cs="Times New Roman"/>
                <w:color w:val="auto"/>
                <w:spacing w:val="-4"/>
                <w:sz w:val="24"/>
                <w:szCs w:val="24"/>
              </w:rPr>
              <w:t>各项基本工具的使用，并能为网站或网店进行基础的图形图像处理操作。</w:t>
            </w:r>
          </w:p>
        </w:tc>
        <w:tc>
          <w:tcPr>
            <w:tcW w:w="721" w:type="pct"/>
            <w:vAlign w:val="center"/>
          </w:tcPr>
          <w:p w14:paraId="496F2E3A">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6"/>
                <w:position w:val="1"/>
                <w:sz w:val="24"/>
                <w:szCs w:val="24"/>
              </w:rPr>
              <w:t>72</w:t>
            </w:r>
          </w:p>
        </w:tc>
      </w:tr>
      <w:tr w14:paraId="32DE7A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36" w:hRule="atLeast"/>
          <w:jc w:val="center"/>
        </w:trPr>
        <w:tc>
          <w:tcPr>
            <w:tcW w:w="966" w:type="pct"/>
            <w:vAlign w:val="center"/>
          </w:tcPr>
          <w:p w14:paraId="70028DD5">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z w:val="24"/>
                <w:szCs w:val="24"/>
              </w:rPr>
            </w:pPr>
            <w:bookmarkStart w:id="26" w:name="OLE_LINK13"/>
            <w:r>
              <w:rPr>
                <w:rFonts w:hint="eastAsia" w:ascii="Times New Roman" w:hAnsi="Times New Roman" w:eastAsia="仿宋_GB2312" w:cs="Times New Roman"/>
                <w:color w:val="auto"/>
                <w:spacing w:val="-4"/>
                <w:sz w:val="24"/>
                <w:szCs w:val="24"/>
              </w:rPr>
              <w:t>商品拍摄</w:t>
            </w:r>
            <w:bookmarkEnd w:id="26"/>
          </w:p>
        </w:tc>
        <w:tc>
          <w:tcPr>
            <w:tcW w:w="3311" w:type="pct"/>
            <w:vAlign w:val="top"/>
          </w:tcPr>
          <w:p w14:paraId="3C2D9C70">
            <w:pPr>
              <w:pStyle w:val="15"/>
              <w:keepNext w:val="0"/>
              <w:keepLines w:val="0"/>
              <w:pageBreakBefore w:val="0"/>
              <w:kinsoku/>
              <w:wordWrap/>
              <w:overflowPunct/>
              <w:topLinePunct w:val="0"/>
              <w:autoSpaceDE/>
              <w:autoSpaceDN/>
              <w:bidi w:val="0"/>
              <w:adjustRightInd/>
              <w:snapToGrid/>
              <w:spacing w:line="560" w:lineRule="atLeast"/>
              <w:ind w:left="0" w:right="0" w:rightChars="0"/>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7"/>
                <w:sz w:val="24"/>
                <w:szCs w:val="24"/>
              </w:rPr>
              <w:t>讲授摄影器材操作、光影运用、商品布光与构图方法，针对不同品类开展实景拍摄实训，要求学生掌</w:t>
            </w:r>
            <w:r>
              <w:rPr>
                <w:rFonts w:hint="eastAsia" w:ascii="Times New Roman" w:hAnsi="Times New Roman" w:eastAsia="仿宋_GB2312" w:cs="Times New Roman"/>
                <w:color w:val="auto"/>
                <w:spacing w:val="-10"/>
                <w:sz w:val="24"/>
                <w:szCs w:val="24"/>
              </w:rPr>
              <w:t>握主图、细节图的拍摄技巧，</w:t>
            </w:r>
            <w:r>
              <w:rPr>
                <w:rFonts w:hint="eastAsia" w:ascii="Times New Roman" w:hAnsi="Times New Roman" w:eastAsia="仿宋_GB2312" w:cs="Times New Roman"/>
                <w:color w:val="auto"/>
                <w:spacing w:val="-43"/>
                <w:sz w:val="24"/>
                <w:szCs w:val="24"/>
              </w:rPr>
              <w:t xml:space="preserve"> </w:t>
            </w:r>
            <w:r>
              <w:rPr>
                <w:rFonts w:hint="eastAsia" w:ascii="Times New Roman" w:hAnsi="Times New Roman" w:eastAsia="仿宋_GB2312" w:cs="Times New Roman"/>
                <w:color w:val="auto"/>
                <w:spacing w:val="-10"/>
                <w:sz w:val="24"/>
                <w:szCs w:val="24"/>
              </w:rPr>
              <w:t>能根据商品特性设计</w:t>
            </w:r>
            <w:r>
              <w:rPr>
                <w:rFonts w:hint="eastAsia" w:ascii="Times New Roman" w:hAnsi="Times New Roman" w:eastAsia="仿宋_GB2312" w:cs="Times New Roman"/>
                <w:color w:val="auto"/>
                <w:spacing w:val="4"/>
                <w:sz w:val="24"/>
                <w:szCs w:val="24"/>
              </w:rPr>
              <w:t>拍摄方案，结合色彩理论完成图片前期拍摄与后</w:t>
            </w:r>
            <w:r>
              <w:rPr>
                <w:rFonts w:hint="eastAsia" w:ascii="Times New Roman" w:hAnsi="Times New Roman" w:eastAsia="仿宋_GB2312" w:cs="Times New Roman"/>
                <w:color w:val="auto"/>
                <w:spacing w:val="-4"/>
                <w:sz w:val="24"/>
                <w:szCs w:val="24"/>
              </w:rPr>
              <w:t>期调色，支撑网店视觉营销需求。</w:t>
            </w:r>
          </w:p>
        </w:tc>
        <w:tc>
          <w:tcPr>
            <w:tcW w:w="721" w:type="pct"/>
            <w:vAlign w:val="center"/>
          </w:tcPr>
          <w:p w14:paraId="424C523D">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default" w:ascii="Times New Roman" w:hAnsi="Times New Roman" w:eastAsia="仿宋_GB2312" w:cs="Times New Roman"/>
                <w:color w:val="auto"/>
                <w:sz w:val="24"/>
                <w:szCs w:val="24"/>
                <w:highlight w:val="none"/>
                <w:lang w:val="en-US" w:eastAsia="zh-CN"/>
              </w:rPr>
            </w:pPr>
            <w:r>
              <w:rPr>
                <w:rFonts w:hint="eastAsia" w:ascii="Times New Roman" w:hAnsi="Times New Roman" w:eastAsia="仿宋_GB2312" w:cs="Times New Roman"/>
                <w:color w:val="auto"/>
                <w:spacing w:val="-8"/>
                <w:sz w:val="24"/>
                <w:szCs w:val="24"/>
                <w:highlight w:val="none"/>
                <w:lang w:val="en-US" w:eastAsia="zh-CN"/>
              </w:rPr>
              <w:t>72</w:t>
            </w:r>
          </w:p>
        </w:tc>
      </w:tr>
      <w:tr w14:paraId="3B032B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5" w:hRule="atLeast"/>
          <w:jc w:val="center"/>
        </w:trPr>
        <w:tc>
          <w:tcPr>
            <w:tcW w:w="966" w:type="pct"/>
            <w:vAlign w:val="center"/>
          </w:tcPr>
          <w:p w14:paraId="2A822BE5">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z w:val="24"/>
                <w:szCs w:val="24"/>
              </w:rPr>
            </w:pPr>
            <w:bookmarkStart w:id="27" w:name="OLE_LINK12"/>
            <w:r>
              <w:rPr>
                <w:rFonts w:hint="eastAsia" w:ascii="Times New Roman" w:hAnsi="Times New Roman" w:eastAsia="仿宋_GB2312" w:cs="Times New Roman"/>
                <w:color w:val="auto"/>
                <w:spacing w:val="-4"/>
                <w:sz w:val="24"/>
                <w:szCs w:val="24"/>
              </w:rPr>
              <w:t>直播销售</w:t>
            </w:r>
            <w:bookmarkEnd w:id="27"/>
          </w:p>
        </w:tc>
        <w:tc>
          <w:tcPr>
            <w:tcW w:w="3311" w:type="pct"/>
            <w:vAlign w:val="top"/>
          </w:tcPr>
          <w:p w14:paraId="1F5F9947">
            <w:pPr>
              <w:pStyle w:val="15"/>
              <w:keepNext w:val="0"/>
              <w:keepLines w:val="0"/>
              <w:pageBreakBefore w:val="0"/>
              <w:kinsoku/>
              <w:wordWrap/>
              <w:overflowPunct/>
              <w:topLinePunct w:val="0"/>
              <w:autoSpaceDE/>
              <w:autoSpaceDN/>
              <w:bidi w:val="0"/>
              <w:adjustRightInd/>
              <w:snapToGrid/>
              <w:spacing w:line="560" w:lineRule="atLeast"/>
              <w:ind w:left="0" w:right="0" w:rightChars="0" w:firstLine="7"/>
              <w:jc w:val="both"/>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7"/>
                <w:sz w:val="24"/>
                <w:szCs w:val="24"/>
              </w:rPr>
              <w:t>聚焦直播带货全流程实操，包括选品分析、直播话</w:t>
            </w:r>
            <w:r>
              <w:rPr>
                <w:rFonts w:hint="eastAsia" w:ascii="Times New Roman" w:hAnsi="Times New Roman" w:eastAsia="仿宋_GB2312" w:cs="Times New Roman"/>
                <w:color w:val="auto"/>
                <w:spacing w:val="-9"/>
                <w:sz w:val="24"/>
                <w:szCs w:val="24"/>
              </w:rPr>
              <w:t>术设计、互动技巧与逼单策略，</w:t>
            </w:r>
            <w:r>
              <w:rPr>
                <w:rFonts w:hint="eastAsia" w:ascii="Times New Roman" w:hAnsi="Times New Roman" w:eastAsia="仿宋_GB2312" w:cs="Times New Roman"/>
                <w:color w:val="auto"/>
                <w:spacing w:val="-62"/>
                <w:sz w:val="24"/>
                <w:szCs w:val="24"/>
              </w:rPr>
              <w:t xml:space="preserve"> </w:t>
            </w:r>
            <w:r>
              <w:rPr>
                <w:rFonts w:hint="eastAsia" w:ascii="Times New Roman" w:hAnsi="Times New Roman" w:eastAsia="仿宋_GB2312" w:cs="Times New Roman"/>
                <w:color w:val="auto"/>
                <w:spacing w:val="-9"/>
                <w:sz w:val="24"/>
                <w:szCs w:val="24"/>
              </w:rPr>
              <w:t>要求学生掌握主流</w:t>
            </w:r>
            <w:r>
              <w:rPr>
                <w:rFonts w:hint="eastAsia" w:ascii="Times New Roman" w:hAnsi="Times New Roman" w:eastAsia="仿宋_GB2312" w:cs="Times New Roman"/>
                <w:color w:val="auto"/>
                <w:spacing w:val="4"/>
                <w:sz w:val="24"/>
                <w:szCs w:val="24"/>
              </w:rPr>
              <w:t>平台的直播开播流程，能根据商品卖点设计营销</w:t>
            </w:r>
            <w:r>
              <w:rPr>
                <w:rFonts w:hint="eastAsia" w:ascii="Times New Roman" w:hAnsi="Times New Roman" w:eastAsia="仿宋_GB2312" w:cs="Times New Roman"/>
                <w:color w:val="auto"/>
                <w:spacing w:val="-7"/>
                <w:sz w:val="24"/>
                <w:szCs w:val="24"/>
              </w:rPr>
              <w:t>话术，实时应对观众提问与异议，提升直播间转化</w:t>
            </w:r>
            <w:r>
              <w:rPr>
                <w:rFonts w:hint="eastAsia" w:ascii="Times New Roman" w:hAnsi="Times New Roman" w:eastAsia="仿宋_GB2312" w:cs="Times New Roman"/>
                <w:color w:val="auto"/>
                <w:spacing w:val="-4"/>
                <w:sz w:val="24"/>
                <w:szCs w:val="24"/>
              </w:rPr>
              <w:t>率，培养镜头表现力与销售感染力。</w:t>
            </w:r>
          </w:p>
        </w:tc>
        <w:tc>
          <w:tcPr>
            <w:tcW w:w="721" w:type="pct"/>
            <w:vAlign w:val="center"/>
          </w:tcPr>
          <w:p w14:paraId="41E60D91">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6"/>
                <w:position w:val="1"/>
                <w:sz w:val="24"/>
                <w:szCs w:val="24"/>
              </w:rPr>
              <w:t>72</w:t>
            </w:r>
          </w:p>
        </w:tc>
      </w:tr>
      <w:tr w14:paraId="34011D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4" w:hRule="atLeast"/>
          <w:jc w:val="center"/>
        </w:trPr>
        <w:tc>
          <w:tcPr>
            <w:tcW w:w="966" w:type="pct"/>
            <w:vAlign w:val="center"/>
          </w:tcPr>
          <w:p w14:paraId="63E9A0DB">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3"/>
                <w:sz w:val="24"/>
                <w:szCs w:val="24"/>
              </w:rPr>
              <w:t>短视频制作与运营</w:t>
            </w:r>
          </w:p>
        </w:tc>
        <w:tc>
          <w:tcPr>
            <w:tcW w:w="3311" w:type="pct"/>
            <w:vAlign w:val="top"/>
          </w:tcPr>
          <w:p w14:paraId="365DFA77">
            <w:pPr>
              <w:pStyle w:val="15"/>
              <w:keepNext w:val="0"/>
              <w:keepLines w:val="0"/>
              <w:pageBreakBefore w:val="0"/>
              <w:kinsoku/>
              <w:wordWrap/>
              <w:overflowPunct/>
              <w:topLinePunct w:val="0"/>
              <w:autoSpaceDE/>
              <w:autoSpaceDN/>
              <w:bidi w:val="0"/>
              <w:adjustRightInd/>
              <w:snapToGrid/>
              <w:spacing w:line="560" w:lineRule="atLeast"/>
              <w:ind w:left="0" w:right="0" w:rightChars="0" w:firstLine="5"/>
              <w:jc w:val="both"/>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7"/>
                <w:sz w:val="24"/>
                <w:szCs w:val="24"/>
              </w:rPr>
              <w:t>从脚本创作、分镜设计到拍摄剪辑全流程教学，使</w:t>
            </w:r>
            <w:r>
              <w:rPr>
                <w:rFonts w:hint="eastAsia" w:ascii="Times New Roman" w:hAnsi="Times New Roman" w:eastAsia="仿宋_GB2312" w:cs="Times New Roman"/>
                <w:color w:val="auto"/>
                <w:spacing w:val="-1"/>
                <w:sz w:val="24"/>
                <w:szCs w:val="24"/>
              </w:rPr>
              <w:t>用 Premiere、剪映等软件完成短视频制</w:t>
            </w:r>
            <w:r>
              <w:rPr>
                <w:rFonts w:hint="eastAsia" w:ascii="Times New Roman" w:hAnsi="Times New Roman" w:eastAsia="仿宋_GB2312" w:cs="Times New Roman"/>
                <w:color w:val="auto"/>
                <w:spacing w:val="-2"/>
                <w:sz w:val="24"/>
                <w:szCs w:val="24"/>
              </w:rPr>
              <w:t>作，结合</w:t>
            </w:r>
            <w:r>
              <w:rPr>
                <w:rFonts w:hint="eastAsia" w:ascii="Times New Roman" w:hAnsi="Times New Roman" w:eastAsia="仿宋_GB2312" w:cs="Times New Roman"/>
                <w:color w:val="auto"/>
                <w:spacing w:val="4"/>
                <w:sz w:val="24"/>
                <w:szCs w:val="24"/>
              </w:rPr>
              <w:t>平台算法规则制定发布策略，要求学生能制作高转化率的直播预热视频与商品种草视频，掌握短</w:t>
            </w:r>
            <w:r>
              <w:rPr>
                <w:rFonts w:hint="eastAsia" w:ascii="Times New Roman" w:hAnsi="Times New Roman" w:eastAsia="仿宋_GB2312" w:cs="Times New Roman"/>
                <w:color w:val="auto"/>
                <w:spacing w:val="-4"/>
                <w:sz w:val="24"/>
                <w:szCs w:val="24"/>
              </w:rPr>
              <w:t>视频引流与粉丝互动运营技巧。</w:t>
            </w:r>
          </w:p>
        </w:tc>
        <w:tc>
          <w:tcPr>
            <w:tcW w:w="721" w:type="pct"/>
            <w:vAlign w:val="center"/>
          </w:tcPr>
          <w:p w14:paraId="5F261C3E">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6"/>
                <w:position w:val="1"/>
                <w:sz w:val="24"/>
                <w:szCs w:val="24"/>
              </w:rPr>
              <w:t>72</w:t>
            </w:r>
          </w:p>
        </w:tc>
      </w:tr>
      <w:tr w14:paraId="2367E0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4" w:hRule="atLeast"/>
          <w:jc w:val="center"/>
        </w:trPr>
        <w:tc>
          <w:tcPr>
            <w:tcW w:w="966" w:type="pct"/>
            <w:vAlign w:val="center"/>
          </w:tcPr>
          <w:p w14:paraId="0747678C">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z w:val="24"/>
                <w:szCs w:val="24"/>
              </w:rPr>
            </w:pPr>
            <w:bookmarkStart w:id="28" w:name="OLE_LINK11"/>
            <w:r>
              <w:rPr>
                <w:rFonts w:hint="eastAsia" w:ascii="Times New Roman" w:hAnsi="Times New Roman" w:eastAsia="仿宋_GB2312" w:cs="Times New Roman"/>
                <w:color w:val="auto"/>
                <w:spacing w:val="-3"/>
                <w:sz w:val="24"/>
                <w:szCs w:val="24"/>
              </w:rPr>
              <w:t>商务数据分析</w:t>
            </w:r>
            <w:bookmarkEnd w:id="28"/>
          </w:p>
        </w:tc>
        <w:tc>
          <w:tcPr>
            <w:tcW w:w="3311" w:type="pct"/>
            <w:vAlign w:val="top"/>
          </w:tcPr>
          <w:p w14:paraId="0B39CD59">
            <w:pPr>
              <w:pStyle w:val="15"/>
              <w:keepNext w:val="0"/>
              <w:keepLines w:val="0"/>
              <w:pageBreakBefore w:val="0"/>
              <w:kinsoku/>
              <w:wordWrap/>
              <w:overflowPunct/>
              <w:topLinePunct w:val="0"/>
              <w:autoSpaceDE/>
              <w:autoSpaceDN/>
              <w:bidi w:val="0"/>
              <w:adjustRightInd/>
              <w:snapToGrid/>
              <w:spacing w:line="560" w:lineRule="atLeast"/>
              <w:ind w:left="0" w:right="0" w:rightChars="0" w:hanging="2"/>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8"/>
                <w:sz w:val="24"/>
                <w:szCs w:val="24"/>
              </w:rPr>
              <w:t>讲解直播电商核心指标（UV、转化率、</w:t>
            </w:r>
            <w:r>
              <w:rPr>
                <w:rFonts w:hint="eastAsia" w:ascii="Times New Roman" w:hAnsi="Times New Roman" w:eastAsia="仿宋_GB2312" w:cs="Times New Roman"/>
                <w:color w:val="auto"/>
                <w:spacing w:val="52"/>
                <w:sz w:val="24"/>
                <w:szCs w:val="24"/>
              </w:rPr>
              <w:t xml:space="preserve"> </w:t>
            </w:r>
            <w:r>
              <w:rPr>
                <w:rFonts w:hint="eastAsia" w:ascii="Times New Roman" w:hAnsi="Times New Roman" w:eastAsia="仿宋_GB2312" w:cs="Times New Roman"/>
                <w:color w:val="auto"/>
                <w:spacing w:val="-8"/>
                <w:sz w:val="24"/>
                <w:szCs w:val="24"/>
              </w:rPr>
              <w:t>GMV）的分</w:t>
            </w:r>
            <w:r>
              <w:rPr>
                <w:rFonts w:hint="eastAsia" w:ascii="Times New Roman" w:hAnsi="Times New Roman" w:eastAsia="仿宋_GB2312" w:cs="Times New Roman"/>
                <w:color w:val="auto"/>
                <w:spacing w:val="-1"/>
                <w:sz w:val="24"/>
                <w:szCs w:val="24"/>
              </w:rPr>
              <w:t>析方法，使用</w:t>
            </w:r>
            <w:r>
              <w:rPr>
                <w:rFonts w:hint="eastAsia" w:ascii="Times New Roman" w:hAnsi="Times New Roman" w:eastAsia="仿宋_GB2312" w:cs="Times New Roman"/>
                <w:color w:val="auto"/>
                <w:spacing w:val="-49"/>
                <w:sz w:val="24"/>
                <w:szCs w:val="24"/>
              </w:rPr>
              <w:t xml:space="preserve"> </w:t>
            </w:r>
            <w:r>
              <w:rPr>
                <w:rFonts w:hint="eastAsia" w:ascii="Times New Roman" w:hAnsi="Times New Roman" w:eastAsia="仿宋_GB2312" w:cs="Times New Roman"/>
                <w:color w:val="auto"/>
                <w:spacing w:val="-1"/>
                <w:sz w:val="24"/>
                <w:szCs w:val="24"/>
              </w:rPr>
              <w:t>Excel、BDP</w:t>
            </w:r>
            <w:r>
              <w:rPr>
                <w:rFonts w:hint="eastAsia" w:ascii="Times New Roman" w:hAnsi="Times New Roman" w:eastAsia="仿宋_GB2312" w:cs="Times New Roman"/>
                <w:color w:val="auto"/>
                <w:spacing w:val="-39"/>
                <w:sz w:val="24"/>
                <w:szCs w:val="24"/>
              </w:rPr>
              <w:t xml:space="preserve"> </w:t>
            </w:r>
            <w:r>
              <w:rPr>
                <w:rFonts w:hint="eastAsia" w:ascii="Times New Roman" w:hAnsi="Times New Roman" w:eastAsia="仿宋_GB2312" w:cs="Times New Roman"/>
                <w:color w:val="auto"/>
                <w:spacing w:val="-1"/>
                <w:sz w:val="24"/>
                <w:szCs w:val="24"/>
              </w:rPr>
              <w:t>等工具完成数据清洗、</w:t>
            </w:r>
            <w:r>
              <w:rPr>
                <w:rFonts w:hint="eastAsia" w:ascii="Times New Roman" w:hAnsi="Times New Roman" w:eastAsia="仿宋_GB2312" w:cs="Times New Roman"/>
                <w:color w:val="auto"/>
                <w:spacing w:val="4"/>
                <w:sz w:val="24"/>
                <w:szCs w:val="24"/>
              </w:rPr>
              <w:t>可视化图表制作与复盘报告撰写，要求学生能通</w:t>
            </w:r>
            <w:r>
              <w:rPr>
                <w:rFonts w:hint="eastAsia" w:ascii="Times New Roman" w:hAnsi="Times New Roman" w:eastAsia="仿宋_GB2312" w:cs="Times New Roman"/>
                <w:color w:val="auto"/>
                <w:spacing w:val="-4"/>
                <w:sz w:val="24"/>
                <w:szCs w:val="24"/>
              </w:rPr>
              <w:t>过数据分析优化直播选品、时段安排及营销活动，</w:t>
            </w:r>
            <w:r>
              <w:rPr>
                <w:rFonts w:hint="eastAsia" w:ascii="Times New Roman" w:hAnsi="Times New Roman" w:eastAsia="仿宋_GB2312" w:cs="Times New Roman"/>
                <w:color w:val="auto"/>
                <w:spacing w:val="-5"/>
                <w:sz w:val="24"/>
                <w:szCs w:val="24"/>
              </w:rPr>
              <w:t>培养数据驱动的运营思维。</w:t>
            </w:r>
          </w:p>
        </w:tc>
        <w:tc>
          <w:tcPr>
            <w:tcW w:w="721" w:type="pct"/>
            <w:vAlign w:val="top"/>
          </w:tcPr>
          <w:p w14:paraId="3581F09B">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pacing w:val="-6"/>
                <w:position w:val="1"/>
                <w:sz w:val="24"/>
                <w:szCs w:val="24"/>
                <w:highlight w:val="none"/>
              </w:rPr>
            </w:pPr>
          </w:p>
          <w:p w14:paraId="3E8660BA">
            <w:pPr>
              <w:pStyle w:val="15"/>
              <w:keepNext w:val="0"/>
              <w:keepLines w:val="0"/>
              <w:pageBreakBefore w:val="0"/>
              <w:kinsoku/>
              <w:wordWrap/>
              <w:overflowPunct/>
              <w:topLinePunct w:val="0"/>
              <w:autoSpaceDE/>
              <w:autoSpaceDN/>
              <w:bidi w:val="0"/>
              <w:adjustRightInd/>
              <w:snapToGrid/>
              <w:spacing w:line="560" w:lineRule="atLeast"/>
              <w:ind w:left="0" w:right="0" w:rightChars="0" w:firstLine="456" w:firstLineChars="200"/>
              <w:jc w:val="both"/>
              <w:textAlignment w:val="auto"/>
              <w:rPr>
                <w:rFonts w:hint="eastAsia" w:ascii="Times New Roman" w:hAnsi="Times New Roman" w:eastAsia="仿宋_GB2312" w:cs="Times New Roman"/>
                <w:color w:val="auto"/>
                <w:spacing w:val="-6"/>
                <w:position w:val="1"/>
                <w:sz w:val="24"/>
                <w:szCs w:val="24"/>
                <w:highlight w:val="none"/>
              </w:rPr>
            </w:pPr>
          </w:p>
          <w:p w14:paraId="0ED33F5B">
            <w:pPr>
              <w:pStyle w:val="15"/>
              <w:keepNext w:val="0"/>
              <w:keepLines w:val="0"/>
              <w:pageBreakBefore w:val="0"/>
              <w:kinsoku/>
              <w:wordWrap/>
              <w:overflowPunct/>
              <w:topLinePunct w:val="0"/>
              <w:autoSpaceDE/>
              <w:autoSpaceDN/>
              <w:bidi w:val="0"/>
              <w:adjustRightInd/>
              <w:snapToGrid/>
              <w:spacing w:line="560" w:lineRule="atLeast"/>
              <w:ind w:left="0" w:right="0" w:rightChars="0" w:firstLine="456" w:firstLineChars="200"/>
              <w:jc w:val="both"/>
              <w:textAlignment w:val="auto"/>
              <w:rPr>
                <w:rFonts w:hint="default" w:ascii="Times New Roman" w:hAnsi="Times New Roman" w:eastAsia="仿宋_GB2312" w:cs="Times New Roman"/>
                <w:color w:val="auto"/>
                <w:sz w:val="24"/>
                <w:szCs w:val="24"/>
                <w:highlight w:val="none"/>
                <w:lang w:val="en-US" w:eastAsia="zh-CN"/>
              </w:rPr>
            </w:pPr>
            <w:r>
              <w:rPr>
                <w:rFonts w:hint="eastAsia" w:ascii="Times New Roman" w:hAnsi="Times New Roman" w:eastAsia="仿宋_GB2312" w:cs="Times New Roman"/>
                <w:color w:val="auto"/>
                <w:spacing w:val="-6"/>
                <w:position w:val="1"/>
                <w:sz w:val="24"/>
                <w:szCs w:val="24"/>
                <w:highlight w:val="none"/>
                <w:lang w:val="en-US" w:eastAsia="zh-CN"/>
              </w:rPr>
              <w:t>36</w:t>
            </w:r>
          </w:p>
        </w:tc>
      </w:tr>
      <w:tr w14:paraId="69E3EC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5" w:hRule="atLeast"/>
          <w:jc w:val="center"/>
        </w:trPr>
        <w:tc>
          <w:tcPr>
            <w:tcW w:w="966" w:type="pct"/>
            <w:vAlign w:val="center"/>
          </w:tcPr>
          <w:p w14:paraId="22BE8ADC">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pacing w:val="-3"/>
                <w:sz w:val="24"/>
                <w:szCs w:val="24"/>
              </w:rPr>
              <w:t>直播</w:t>
            </w:r>
            <w:r>
              <w:rPr>
                <w:rFonts w:hint="eastAsia" w:ascii="Times New Roman" w:hAnsi="Times New Roman" w:eastAsia="仿宋_GB2312" w:cs="Times New Roman"/>
                <w:color w:val="auto"/>
                <w:spacing w:val="-3"/>
                <w:sz w:val="24"/>
                <w:szCs w:val="24"/>
                <w:lang w:val="en-US" w:eastAsia="zh-CN"/>
              </w:rPr>
              <w:t>电商运营</w:t>
            </w:r>
          </w:p>
        </w:tc>
        <w:tc>
          <w:tcPr>
            <w:tcW w:w="3311" w:type="pct"/>
            <w:vAlign w:val="top"/>
          </w:tcPr>
          <w:p w14:paraId="0B90EAF7">
            <w:pPr>
              <w:pStyle w:val="15"/>
              <w:keepNext w:val="0"/>
              <w:keepLines w:val="0"/>
              <w:pageBreakBefore w:val="0"/>
              <w:kinsoku/>
              <w:wordWrap/>
              <w:overflowPunct/>
              <w:topLinePunct w:val="0"/>
              <w:autoSpaceDE/>
              <w:autoSpaceDN/>
              <w:bidi w:val="0"/>
              <w:adjustRightInd/>
              <w:snapToGrid/>
              <w:spacing w:line="560" w:lineRule="atLeast"/>
              <w:ind w:left="0" w:right="0" w:rightChars="0" w:firstLine="9"/>
              <w:jc w:val="both"/>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7"/>
                <w:sz w:val="24"/>
                <w:szCs w:val="24"/>
              </w:rPr>
              <w:t>涵盖直播项目全周期管理，包括选品策划、场景搭</w:t>
            </w:r>
            <w:r>
              <w:rPr>
                <w:rFonts w:hint="eastAsia" w:ascii="Times New Roman" w:hAnsi="Times New Roman" w:eastAsia="仿宋_GB2312" w:cs="Times New Roman"/>
                <w:color w:val="auto"/>
                <w:spacing w:val="-9"/>
                <w:sz w:val="24"/>
                <w:szCs w:val="24"/>
              </w:rPr>
              <w:t>建、流量投放及粉丝社群运营，</w:t>
            </w:r>
            <w:r>
              <w:rPr>
                <w:rFonts w:hint="eastAsia" w:ascii="Times New Roman" w:hAnsi="Times New Roman" w:eastAsia="仿宋_GB2312" w:cs="Times New Roman"/>
                <w:color w:val="auto"/>
                <w:spacing w:val="-61"/>
                <w:sz w:val="24"/>
                <w:szCs w:val="24"/>
              </w:rPr>
              <w:t xml:space="preserve"> </w:t>
            </w:r>
            <w:r>
              <w:rPr>
                <w:rFonts w:hint="eastAsia" w:ascii="Times New Roman" w:hAnsi="Times New Roman" w:eastAsia="仿宋_GB2312" w:cs="Times New Roman"/>
                <w:color w:val="auto"/>
                <w:spacing w:val="-9"/>
                <w:sz w:val="24"/>
                <w:szCs w:val="24"/>
              </w:rPr>
              <w:t>要求学生能独立制</w:t>
            </w:r>
            <w:r>
              <w:rPr>
                <w:rFonts w:hint="eastAsia" w:ascii="Times New Roman" w:hAnsi="Times New Roman" w:eastAsia="仿宋_GB2312" w:cs="Times New Roman"/>
                <w:color w:val="auto"/>
                <w:spacing w:val="-7"/>
                <w:sz w:val="24"/>
                <w:szCs w:val="24"/>
              </w:rPr>
              <w:t>定直播方案，协调团队完成直播执行，并通过数据</w:t>
            </w:r>
            <w:r>
              <w:rPr>
                <w:rFonts w:hint="eastAsia" w:ascii="Times New Roman" w:hAnsi="Times New Roman" w:eastAsia="仿宋_GB2312" w:cs="Times New Roman"/>
                <w:color w:val="auto"/>
                <w:spacing w:val="4"/>
                <w:sz w:val="24"/>
                <w:szCs w:val="24"/>
              </w:rPr>
              <w:t>复盘优化运营策略，掌握多平台的差异化运营技</w:t>
            </w:r>
            <w:r>
              <w:rPr>
                <w:rFonts w:hint="eastAsia" w:ascii="Times New Roman" w:hAnsi="Times New Roman" w:eastAsia="仿宋_GB2312" w:cs="Times New Roman"/>
                <w:color w:val="auto"/>
                <w:spacing w:val="-15"/>
                <w:sz w:val="24"/>
                <w:szCs w:val="24"/>
              </w:rPr>
              <w:t>巧。</w:t>
            </w:r>
          </w:p>
        </w:tc>
        <w:tc>
          <w:tcPr>
            <w:tcW w:w="721" w:type="pct"/>
            <w:vAlign w:val="top"/>
          </w:tcPr>
          <w:p w14:paraId="2E87F5FC">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pacing w:val="-8"/>
                <w:position w:val="1"/>
                <w:sz w:val="24"/>
                <w:szCs w:val="24"/>
                <w:highlight w:val="none"/>
              </w:rPr>
            </w:pPr>
          </w:p>
          <w:p w14:paraId="63D8C7E0">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z w:val="24"/>
                <w:szCs w:val="24"/>
                <w:highlight w:val="none"/>
              </w:rPr>
            </w:pPr>
            <w:r>
              <w:rPr>
                <w:rFonts w:hint="eastAsia" w:ascii="Times New Roman" w:hAnsi="Times New Roman" w:eastAsia="仿宋_GB2312" w:cs="Times New Roman"/>
                <w:color w:val="auto"/>
                <w:spacing w:val="-8"/>
                <w:position w:val="1"/>
                <w:sz w:val="24"/>
                <w:szCs w:val="24"/>
                <w:highlight w:val="none"/>
              </w:rPr>
              <w:t>36</w:t>
            </w:r>
          </w:p>
        </w:tc>
      </w:tr>
      <w:tr w14:paraId="0C6358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jc w:val="center"/>
        </w:trPr>
        <w:tc>
          <w:tcPr>
            <w:tcW w:w="966" w:type="pct"/>
            <w:vAlign w:val="center"/>
          </w:tcPr>
          <w:p w14:paraId="7214F5F9">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z w:val="24"/>
                <w:szCs w:val="24"/>
              </w:rPr>
            </w:pPr>
            <w:bookmarkStart w:id="29" w:name="OLE_LINK10"/>
            <w:r>
              <w:rPr>
                <w:rFonts w:hint="eastAsia" w:ascii="Times New Roman" w:hAnsi="Times New Roman" w:eastAsia="仿宋_GB2312" w:cs="Times New Roman"/>
                <w:color w:val="auto"/>
                <w:spacing w:val="-3"/>
                <w:sz w:val="24"/>
                <w:szCs w:val="24"/>
              </w:rPr>
              <w:t>直播推广实务</w:t>
            </w:r>
            <w:bookmarkEnd w:id="29"/>
          </w:p>
        </w:tc>
        <w:tc>
          <w:tcPr>
            <w:tcW w:w="3311" w:type="pct"/>
            <w:vAlign w:val="top"/>
          </w:tcPr>
          <w:p w14:paraId="6248DCCF">
            <w:pPr>
              <w:pStyle w:val="15"/>
              <w:keepNext w:val="0"/>
              <w:keepLines w:val="0"/>
              <w:pageBreakBefore w:val="0"/>
              <w:kinsoku/>
              <w:wordWrap/>
              <w:overflowPunct/>
              <w:topLinePunct w:val="0"/>
              <w:autoSpaceDE/>
              <w:autoSpaceDN/>
              <w:bidi w:val="0"/>
              <w:adjustRightInd/>
              <w:snapToGrid/>
              <w:spacing w:line="560" w:lineRule="atLeast"/>
              <w:ind w:left="0" w:right="0" w:rightChars="0" w:firstLine="4"/>
              <w:jc w:val="both"/>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4"/>
                <w:sz w:val="24"/>
                <w:szCs w:val="24"/>
              </w:rPr>
              <w:t>聚焦直播流量获取与转化技巧，讲解付费推广与</w:t>
            </w:r>
            <w:r>
              <w:rPr>
                <w:rFonts w:hint="eastAsia" w:ascii="Times New Roman" w:hAnsi="Times New Roman" w:eastAsia="仿宋_GB2312" w:cs="Times New Roman"/>
                <w:color w:val="auto"/>
                <w:spacing w:val="-7"/>
                <w:sz w:val="24"/>
                <w:szCs w:val="24"/>
              </w:rPr>
              <w:t>免费引流策略，要求学生能制定直播推广计划，监</w:t>
            </w:r>
            <w:r>
              <w:rPr>
                <w:rFonts w:hint="eastAsia" w:ascii="Times New Roman" w:hAnsi="Times New Roman" w:eastAsia="仿宋_GB2312" w:cs="Times New Roman"/>
                <w:color w:val="auto"/>
                <w:spacing w:val="4"/>
                <w:sz w:val="24"/>
                <w:szCs w:val="24"/>
              </w:rPr>
              <w:t>控推广效果并优化投放策略，提升直播间曝光量</w:t>
            </w:r>
            <w:r>
              <w:rPr>
                <w:rFonts w:hint="eastAsia" w:ascii="Times New Roman" w:hAnsi="Times New Roman" w:eastAsia="仿宋_GB2312" w:cs="Times New Roman"/>
                <w:color w:val="auto"/>
                <w:spacing w:val="-8"/>
                <w:sz w:val="24"/>
                <w:szCs w:val="24"/>
              </w:rPr>
              <w:t>与粉丝关注率。</w:t>
            </w:r>
          </w:p>
        </w:tc>
        <w:tc>
          <w:tcPr>
            <w:tcW w:w="721" w:type="pct"/>
            <w:vAlign w:val="top"/>
          </w:tcPr>
          <w:p w14:paraId="66797010">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pacing w:val="-6"/>
                <w:position w:val="1"/>
                <w:sz w:val="24"/>
                <w:szCs w:val="24"/>
                <w:highlight w:val="none"/>
              </w:rPr>
            </w:pPr>
          </w:p>
          <w:p w14:paraId="7FC28B49">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default" w:ascii="Times New Roman" w:hAnsi="Times New Roman" w:eastAsia="仿宋_GB2312" w:cs="Times New Roman"/>
                <w:color w:val="auto"/>
                <w:sz w:val="24"/>
                <w:szCs w:val="24"/>
                <w:highlight w:val="none"/>
                <w:lang w:val="en-US" w:eastAsia="zh-CN"/>
              </w:rPr>
            </w:pPr>
            <w:r>
              <w:rPr>
                <w:rFonts w:hint="eastAsia" w:ascii="Times New Roman" w:hAnsi="Times New Roman" w:eastAsia="仿宋_GB2312" w:cs="Times New Roman"/>
                <w:color w:val="auto"/>
                <w:sz w:val="24"/>
                <w:szCs w:val="24"/>
                <w:highlight w:val="none"/>
                <w:lang w:val="en-US" w:eastAsia="zh-CN"/>
              </w:rPr>
              <w:t>18</w:t>
            </w:r>
          </w:p>
        </w:tc>
      </w:tr>
      <w:tr w14:paraId="7177E9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10" w:hRule="atLeast"/>
          <w:jc w:val="center"/>
        </w:trPr>
        <w:tc>
          <w:tcPr>
            <w:tcW w:w="966" w:type="pct"/>
            <w:vAlign w:val="center"/>
          </w:tcPr>
          <w:p w14:paraId="120E1058">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z w:val="24"/>
                <w:szCs w:val="24"/>
                <w:lang w:val="en-US" w:eastAsia="zh-CN"/>
              </w:rPr>
            </w:pPr>
            <w:bookmarkStart w:id="30" w:name="OLE_LINK9"/>
            <w:r>
              <w:rPr>
                <w:rFonts w:hint="eastAsia" w:ascii="Times New Roman" w:hAnsi="Times New Roman" w:eastAsia="仿宋_GB2312" w:cs="Times New Roman"/>
                <w:color w:val="auto"/>
                <w:sz w:val="24"/>
                <w:szCs w:val="24"/>
                <w:lang w:val="en-US" w:eastAsia="zh-CN"/>
              </w:rPr>
              <w:t>工艺品视觉设计</w:t>
            </w:r>
            <w:bookmarkEnd w:id="30"/>
          </w:p>
        </w:tc>
        <w:tc>
          <w:tcPr>
            <w:tcW w:w="3311" w:type="pct"/>
            <w:vAlign w:val="top"/>
          </w:tcPr>
          <w:p w14:paraId="003E3F91">
            <w:pPr>
              <w:pStyle w:val="15"/>
              <w:keepNext w:val="0"/>
              <w:keepLines w:val="0"/>
              <w:pageBreakBefore w:val="0"/>
              <w:kinsoku/>
              <w:wordWrap/>
              <w:overflowPunct/>
              <w:topLinePunct w:val="0"/>
              <w:autoSpaceDE/>
              <w:autoSpaceDN/>
              <w:bidi w:val="0"/>
              <w:adjustRightInd/>
              <w:snapToGrid/>
              <w:spacing w:line="560" w:lineRule="atLeast"/>
              <w:ind w:left="0" w:right="0" w:rightChars="0" w:hanging="2"/>
              <w:jc w:val="both"/>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讲解工艺品拍摄构图、光影运用，教授PS、剪映等软件操作，开展直播封面及场景视觉设计教学，结合工美特色优化画面。要求学生能独立完成工艺产品直播相关视觉设计，贴合产品工艺美感。</w:t>
            </w:r>
          </w:p>
        </w:tc>
        <w:tc>
          <w:tcPr>
            <w:tcW w:w="721" w:type="pct"/>
            <w:vAlign w:val="top"/>
          </w:tcPr>
          <w:p w14:paraId="1079908C">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pacing w:val="-6"/>
                <w:position w:val="1"/>
                <w:sz w:val="24"/>
                <w:szCs w:val="24"/>
                <w:lang w:val="en-US" w:eastAsia="zh-CN"/>
              </w:rPr>
            </w:pPr>
          </w:p>
          <w:p w14:paraId="6B7C16DB">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pacing w:val="-6"/>
                <w:position w:val="1"/>
                <w:sz w:val="24"/>
                <w:szCs w:val="24"/>
                <w:lang w:val="en-US" w:eastAsia="zh-CN"/>
              </w:rPr>
            </w:pPr>
          </w:p>
          <w:p w14:paraId="398B8550">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pacing w:val="-6"/>
                <w:position w:val="1"/>
                <w:sz w:val="24"/>
                <w:szCs w:val="24"/>
                <w:lang w:val="en-US" w:eastAsia="zh-CN"/>
              </w:rPr>
              <w:t>72</w:t>
            </w:r>
          </w:p>
        </w:tc>
      </w:tr>
      <w:tr w14:paraId="608ADC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jc w:val="center"/>
        </w:trPr>
        <w:tc>
          <w:tcPr>
            <w:tcW w:w="966" w:type="pct"/>
            <w:vAlign w:val="center"/>
          </w:tcPr>
          <w:p w14:paraId="0B8C3784">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default" w:ascii="Times New Roman" w:hAnsi="Times New Roman" w:eastAsia="仿宋_GB2312" w:cs="Times New Roman"/>
                <w:color w:val="auto"/>
                <w:sz w:val="24"/>
                <w:szCs w:val="24"/>
                <w:highlight w:val="none"/>
                <w:lang w:val="en-US" w:eastAsia="zh-CN"/>
              </w:rPr>
            </w:pPr>
            <w:r>
              <w:rPr>
                <w:rFonts w:hint="eastAsia" w:ascii="Times New Roman" w:hAnsi="Times New Roman" w:eastAsia="仿宋_GB2312" w:cs="Times New Roman"/>
                <w:color w:val="auto"/>
                <w:sz w:val="24"/>
                <w:szCs w:val="24"/>
                <w:highlight w:val="none"/>
                <w:lang w:val="en-US" w:eastAsia="zh-CN"/>
              </w:rPr>
              <w:t>主播职业素养</w:t>
            </w:r>
          </w:p>
        </w:tc>
        <w:tc>
          <w:tcPr>
            <w:tcW w:w="3311" w:type="pct"/>
            <w:vAlign w:val="top"/>
          </w:tcPr>
          <w:p w14:paraId="4E631FC8">
            <w:pPr>
              <w:keepNext w:val="0"/>
              <w:keepLines w:val="0"/>
              <w:pageBreakBefore w:val="0"/>
              <w:widowControl/>
              <w:suppressLineNumbers w:val="0"/>
              <w:kinsoku/>
              <w:wordWrap/>
              <w:overflowPunct/>
              <w:topLinePunct w:val="0"/>
              <w:autoSpaceDE/>
              <w:autoSpaceDN/>
              <w:bidi w:val="0"/>
              <w:adjustRightInd/>
              <w:snapToGrid/>
              <w:spacing w:line="560" w:lineRule="atLeast"/>
              <w:ind w:right="0" w:rightChars="0" w:firstLine="0"/>
              <w:jc w:val="left"/>
              <w:textAlignment w:val="auto"/>
              <w:rPr>
                <w:rFonts w:hint="eastAsia" w:ascii="Times New Roman" w:hAnsi="Times New Roman" w:eastAsia="仿宋_GB2312" w:cs="Times New Roman"/>
                <w:color w:val="auto"/>
                <w:sz w:val="24"/>
                <w:szCs w:val="24"/>
                <w:highlight w:val="none"/>
              </w:rPr>
            </w:pPr>
            <w:r>
              <w:rPr>
                <w:rFonts w:hint="eastAsia" w:ascii="Times New Roman" w:hAnsi="Times New Roman" w:eastAsia="仿宋_GB2312" w:cs="Times New Roman"/>
                <w:color w:val="auto"/>
                <w:kern w:val="0"/>
                <w:sz w:val="24"/>
                <w:szCs w:val="24"/>
                <w:highlight w:val="none"/>
                <w:lang w:val="en-US" w:eastAsia="zh-CN" w:bidi="ar"/>
              </w:rPr>
              <w:t>聚焦直播电商主播岗位职业规范与综合素养培育，系统讲授主播职业认知、行业准则、职业道德、职业礼仪、职业心态与行业合规要求。主要内容包括主播职业形象管理、镜头表现力、语言表达素养、临场应变素养、团队协作规范、直播行业红线与行为禁忌，结合《网络直播营销管理办法》等行业规范，强化主播合规直播、诚信直播、文明直播的职业意识。同时结合学校工艺美术专业特色，重点培养学生的工艺产品文化传播素养、非遗文化宣讲素养，规范工美产品直播的讲解礼仪与传播逻辑。通过常态化镜头实训、直播临场模拟、职业案例复盘，要求学生具备良好的镜头状态、专业的职业谈吐、稳定的直播心态，能够应对直播突发状况，坚守行业职业道德，杜绝低俗直播、虚假宣传等违规行为，兼具工匠文化传播素养与电商主播职业素养，适配工艺品直播、文创带货、非遗传播等岗位工作需求。</w:t>
            </w:r>
          </w:p>
        </w:tc>
        <w:tc>
          <w:tcPr>
            <w:tcW w:w="721" w:type="pct"/>
            <w:vAlign w:val="top"/>
          </w:tcPr>
          <w:p w14:paraId="7DF065EB">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pacing w:val="-6"/>
                <w:position w:val="1"/>
                <w:sz w:val="24"/>
                <w:szCs w:val="24"/>
                <w:highlight w:val="none"/>
                <w:lang w:val="en-US" w:eastAsia="zh-CN"/>
              </w:rPr>
            </w:pPr>
          </w:p>
          <w:p w14:paraId="06A8C387">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pacing w:val="-6"/>
                <w:position w:val="1"/>
                <w:sz w:val="24"/>
                <w:szCs w:val="24"/>
                <w:highlight w:val="none"/>
                <w:lang w:val="en-US" w:eastAsia="zh-CN"/>
              </w:rPr>
            </w:pPr>
          </w:p>
          <w:p w14:paraId="144C1C1E">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pacing w:val="-6"/>
                <w:position w:val="1"/>
                <w:sz w:val="24"/>
                <w:szCs w:val="24"/>
                <w:highlight w:val="none"/>
                <w:lang w:val="en-US" w:eastAsia="zh-CN"/>
              </w:rPr>
            </w:pPr>
          </w:p>
          <w:p w14:paraId="519A03EB">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pacing w:val="-6"/>
                <w:position w:val="1"/>
                <w:sz w:val="24"/>
                <w:szCs w:val="24"/>
                <w:highlight w:val="none"/>
                <w:lang w:val="en-US" w:eastAsia="zh-CN"/>
              </w:rPr>
            </w:pPr>
          </w:p>
          <w:p w14:paraId="4E3EB1B8">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pacing w:val="-6"/>
                <w:position w:val="1"/>
                <w:sz w:val="24"/>
                <w:szCs w:val="24"/>
                <w:highlight w:val="none"/>
                <w:lang w:val="en-US" w:eastAsia="zh-CN"/>
              </w:rPr>
            </w:pPr>
          </w:p>
          <w:p w14:paraId="0C6B1C61">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pacing w:val="-6"/>
                <w:position w:val="1"/>
                <w:sz w:val="24"/>
                <w:szCs w:val="24"/>
                <w:highlight w:val="none"/>
                <w:lang w:val="en-US" w:eastAsia="zh-CN"/>
              </w:rPr>
            </w:pPr>
          </w:p>
          <w:p w14:paraId="2B02009D">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pacing w:val="-6"/>
                <w:position w:val="1"/>
                <w:sz w:val="24"/>
                <w:szCs w:val="24"/>
                <w:highlight w:val="none"/>
                <w:lang w:val="en-US" w:eastAsia="zh-CN"/>
              </w:rPr>
            </w:pPr>
          </w:p>
          <w:p w14:paraId="71C6C641">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default" w:ascii="Times New Roman" w:hAnsi="Times New Roman" w:eastAsia="仿宋_GB2312" w:cs="Times New Roman"/>
                <w:color w:val="auto"/>
                <w:spacing w:val="-6"/>
                <w:position w:val="1"/>
                <w:sz w:val="24"/>
                <w:szCs w:val="24"/>
                <w:highlight w:val="none"/>
                <w:lang w:val="en-US" w:eastAsia="zh-CN"/>
              </w:rPr>
            </w:pPr>
            <w:r>
              <w:rPr>
                <w:rFonts w:hint="eastAsia" w:ascii="Times New Roman" w:hAnsi="Times New Roman" w:eastAsia="仿宋_GB2312" w:cs="Times New Roman"/>
                <w:color w:val="auto"/>
                <w:spacing w:val="-6"/>
                <w:position w:val="1"/>
                <w:sz w:val="24"/>
                <w:szCs w:val="24"/>
                <w:highlight w:val="none"/>
                <w:lang w:val="en-US" w:eastAsia="zh-CN"/>
              </w:rPr>
              <w:t>36</w:t>
            </w:r>
          </w:p>
        </w:tc>
      </w:tr>
      <w:tr w14:paraId="0561A5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5" w:hRule="atLeast"/>
          <w:jc w:val="center"/>
        </w:trPr>
        <w:tc>
          <w:tcPr>
            <w:tcW w:w="966" w:type="pct"/>
            <w:vAlign w:val="center"/>
          </w:tcPr>
          <w:p w14:paraId="339D1330">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default" w:ascii="Times New Roman" w:hAnsi="Times New Roman" w:eastAsia="仿宋_GB2312" w:cs="Times New Roman"/>
                <w:color w:val="auto"/>
                <w:sz w:val="24"/>
                <w:szCs w:val="24"/>
                <w:highlight w:val="none"/>
                <w:lang w:val="en-US" w:eastAsia="zh-CN"/>
              </w:rPr>
            </w:pPr>
            <w:r>
              <w:rPr>
                <w:rFonts w:hint="eastAsia" w:ascii="Times New Roman" w:hAnsi="Times New Roman" w:eastAsia="仿宋_GB2312" w:cs="Times New Roman"/>
                <w:color w:val="auto"/>
                <w:sz w:val="24"/>
                <w:szCs w:val="24"/>
                <w:highlight w:val="none"/>
                <w:lang w:val="en-US" w:eastAsia="zh-CN"/>
              </w:rPr>
              <w:t>直播客服服务</w:t>
            </w:r>
          </w:p>
        </w:tc>
        <w:tc>
          <w:tcPr>
            <w:tcW w:w="3311" w:type="pct"/>
            <w:vAlign w:val="top"/>
          </w:tcPr>
          <w:p w14:paraId="3C1172C3">
            <w:pPr>
              <w:keepNext w:val="0"/>
              <w:keepLines w:val="0"/>
              <w:pageBreakBefore w:val="0"/>
              <w:widowControl/>
              <w:suppressLineNumbers w:val="0"/>
              <w:kinsoku/>
              <w:wordWrap/>
              <w:overflowPunct/>
              <w:topLinePunct w:val="0"/>
              <w:autoSpaceDE/>
              <w:autoSpaceDN/>
              <w:bidi w:val="0"/>
              <w:adjustRightInd/>
              <w:snapToGrid/>
              <w:spacing w:line="560" w:lineRule="atLeast"/>
              <w:ind w:right="0" w:rightChars="0" w:firstLine="0"/>
              <w:jc w:val="left"/>
              <w:textAlignment w:val="auto"/>
              <w:rPr>
                <w:rFonts w:hint="eastAsia" w:ascii="Times New Roman" w:hAnsi="Times New Roman" w:eastAsia="仿宋_GB2312" w:cs="Times New Roman"/>
                <w:color w:val="auto"/>
                <w:sz w:val="24"/>
                <w:szCs w:val="24"/>
                <w:highlight w:val="none"/>
              </w:rPr>
            </w:pPr>
            <w:r>
              <w:rPr>
                <w:rFonts w:hint="eastAsia" w:ascii="Times New Roman" w:hAnsi="Times New Roman" w:eastAsia="仿宋_GB2312" w:cs="Times New Roman"/>
                <w:color w:val="auto"/>
                <w:kern w:val="0"/>
                <w:sz w:val="24"/>
                <w:szCs w:val="24"/>
                <w:highlight w:val="none"/>
                <w:lang w:val="en-US" w:eastAsia="zh-CN" w:bidi="ar"/>
              </w:rPr>
              <w:t>立足直播电商全流程客户服务岗位需求，结合工美、非遗文创产品销售特性，讲授直播售前、售中、售后全链条客户服务知识与实操技能。主要教学内容包括直播弹幕咨询应答、直播间客户疑问解答、产品话术答疑、订单核对、售前需求匹配、售后退换货处理、纠纷沟通、客户投诉处理、客户关系维护、私域社群运营、老客留存与复购维护等核心内容。重点针对工艺美术产品材质、工艺、保养、物流破损、定制服务等专属客服问题开展专项实训，讲解直播电商客服服务规范、沟通技巧、情绪安抚方法及售后维权合规流程。要求学生熟练掌握直播平台客服工具操作，具备高效的客户沟通能力、问题处置能力与纠纷调解能力，能够独立完成直播全流程客户服务工作，树立耐心、诚信、专业的服务理念，提升客户满意度与品牌口碑，适配直播电商客服、社群运营、售后运维等岗位工作。</w:t>
            </w:r>
          </w:p>
        </w:tc>
        <w:tc>
          <w:tcPr>
            <w:tcW w:w="721" w:type="pct"/>
            <w:vAlign w:val="top"/>
          </w:tcPr>
          <w:p w14:paraId="42B4CD86">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pacing w:val="-6"/>
                <w:position w:val="1"/>
                <w:sz w:val="24"/>
                <w:szCs w:val="24"/>
                <w:highlight w:val="none"/>
                <w:lang w:val="en-US" w:eastAsia="zh-CN"/>
              </w:rPr>
            </w:pPr>
          </w:p>
          <w:p w14:paraId="56A6E4AD">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pacing w:val="-6"/>
                <w:position w:val="1"/>
                <w:sz w:val="24"/>
                <w:szCs w:val="24"/>
                <w:highlight w:val="none"/>
                <w:lang w:val="en-US" w:eastAsia="zh-CN"/>
              </w:rPr>
            </w:pPr>
          </w:p>
          <w:p w14:paraId="5F8A6FCA">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pacing w:val="-6"/>
                <w:position w:val="1"/>
                <w:sz w:val="24"/>
                <w:szCs w:val="24"/>
                <w:highlight w:val="none"/>
                <w:lang w:val="en-US" w:eastAsia="zh-CN"/>
              </w:rPr>
            </w:pPr>
          </w:p>
          <w:p w14:paraId="7D56C1E2">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pacing w:val="-6"/>
                <w:position w:val="1"/>
                <w:sz w:val="24"/>
                <w:szCs w:val="24"/>
                <w:highlight w:val="none"/>
                <w:lang w:val="en-US" w:eastAsia="zh-CN"/>
              </w:rPr>
            </w:pPr>
          </w:p>
          <w:p w14:paraId="7DC37108">
            <w:pPr>
              <w:pStyle w:val="15"/>
              <w:keepNext w:val="0"/>
              <w:keepLines w:val="0"/>
              <w:pageBreakBefore w:val="0"/>
              <w:kinsoku/>
              <w:wordWrap/>
              <w:overflowPunct/>
              <w:topLinePunct w:val="0"/>
              <w:autoSpaceDE/>
              <w:autoSpaceDN/>
              <w:bidi w:val="0"/>
              <w:adjustRightInd/>
              <w:snapToGrid/>
              <w:spacing w:line="560" w:lineRule="atLeast"/>
              <w:ind w:left="0" w:right="0" w:rightChars="0"/>
              <w:jc w:val="center"/>
              <w:textAlignment w:val="auto"/>
              <w:rPr>
                <w:rFonts w:hint="default" w:ascii="Times New Roman" w:hAnsi="Times New Roman" w:eastAsia="仿宋_GB2312" w:cs="Times New Roman"/>
                <w:color w:val="auto"/>
                <w:spacing w:val="-6"/>
                <w:position w:val="1"/>
                <w:sz w:val="24"/>
                <w:szCs w:val="24"/>
                <w:highlight w:val="none"/>
                <w:lang w:val="en-US" w:eastAsia="zh-CN"/>
              </w:rPr>
            </w:pPr>
            <w:r>
              <w:rPr>
                <w:rFonts w:hint="eastAsia" w:ascii="Times New Roman" w:hAnsi="Times New Roman" w:eastAsia="仿宋_GB2312" w:cs="Times New Roman"/>
                <w:color w:val="auto"/>
                <w:spacing w:val="-6"/>
                <w:position w:val="1"/>
                <w:sz w:val="24"/>
                <w:szCs w:val="24"/>
                <w:highlight w:val="none"/>
                <w:lang w:val="en-US" w:eastAsia="zh-CN"/>
              </w:rPr>
              <w:t>18</w:t>
            </w:r>
          </w:p>
        </w:tc>
      </w:tr>
    </w:tbl>
    <w:p w14:paraId="7D9C404D">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3.专业拓展课程设置及要求</w:t>
      </w:r>
    </w:p>
    <w:tbl>
      <w:tblPr>
        <w:tblStyle w:val="16"/>
        <w:tblW w:w="5005"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884"/>
        <w:gridCol w:w="6470"/>
        <w:gridCol w:w="1408"/>
      </w:tblGrid>
      <w:tr w14:paraId="009003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jc w:val="center"/>
        </w:trPr>
        <w:tc>
          <w:tcPr>
            <w:tcW w:w="965" w:type="pct"/>
            <w:vAlign w:val="center"/>
          </w:tcPr>
          <w:p w14:paraId="129D07C4">
            <w:pPr>
              <w:pStyle w:val="15"/>
              <w:keepNext w:val="0"/>
              <w:keepLines w:val="0"/>
              <w:pageBreakBefore w:val="0"/>
              <w:widowControl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4"/>
                <w:sz w:val="24"/>
                <w:szCs w:val="24"/>
              </w:rPr>
              <w:t>课程名称</w:t>
            </w:r>
          </w:p>
        </w:tc>
        <w:tc>
          <w:tcPr>
            <w:tcW w:w="3313" w:type="pct"/>
            <w:vAlign w:val="center"/>
          </w:tcPr>
          <w:p w14:paraId="01C99AB7">
            <w:pPr>
              <w:pStyle w:val="15"/>
              <w:keepNext w:val="0"/>
              <w:keepLines w:val="0"/>
              <w:pageBreakBefore w:val="0"/>
              <w:widowControl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4"/>
                <w:sz w:val="24"/>
                <w:szCs w:val="24"/>
              </w:rPr>
              <w:t>主要教学内容和要求</w:t>
            </w:r>
          </w:p>
        </w:tc>
        <w:tc>
          <w:tcPr>
            <w:tcW w:w="721" w:type="pct"/>
            <w:vAlign w:val="center"/>
          </w:tcPr>
          <w:p w14:paraId="0D19F4D0">
            <w:pPr>
              <w:pStyle w:val="15"/>
              <w:keepNext w:val="0"/>
              <w:keepLines w:val="0"/>
              <w:pageBreakBefore w:val="0"/>
              <w:widowControl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7"/>
                <w:sz w:val="24"/>
                <w:szCs w:val="24"/>
              </w:rPr>
              <w:t>计划</w:t>
            </w:r>
            <w:r>
              <w:rPr>
                <w:rFonts w:hint="eastAsia" w:ascii="Times New Roman" w:hAnsi="Times New Roman" w:eastAsia="仿宋_GB2312" w:cs="Times New Roman"/>
                <w:b/>
                <w:bCs/>
                <w:color w:val="auto"/>
                <w:spacing w:val="-9"/>
                <w:sz w:val="24"/>
                <w:szCs w:val="24"/>
              </w:rPr>
              <w:t>学时</w:t>
            </w:r>
          </w:p>
        </w:tc>
      </w:tr>
      <w:tr w14:paraId="0D4383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23" w:hRule="atLeast"/>
          <w:jc w:val="center"/>
        </w:trPr>
        <w:tc>
          <w:tcPr>
            <w:tcW w:w="965" w:type="pct"/>
            <w:vAlign w:val="center"/>
          </w:tcPr>
          <w:p w14:paraId="48C4B2DE">
            <w:pPr>
              <w:pStyle w:val="15"/>
              <w:keepNext w:val="0"/>
              <w:keepLines w:val="0"/>
              <w:pageBreakBefore w:val="0"/>
              <w:widowControl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z w:val="24"/>
                <w:szCs w:val="24"/>
              </w:rPr>
            </w:pPr>
            <w:bookmarkStart w:id="31" w:name="OLE_LINK14"/>
            <w:r>
              <w:rPr>
                <w:rFonts w:hint="eastAsia" w:ascii="Times New Roman" w:hAnsi="Times New Roman" w:eastAsia="仿宋_GB2312" w:cs="Times New Roman"/>
                <w:color w:val="auto"/>
                <w:spacing w:val="-4"/>
                <w:sz w:val="24"/>
                <w:szCs w:val="24"/>
              </w:rPr>
              <w:t>市场营销</w:t>
            </w:r>
            <w:bookmarkEnd w:id="31"/>
          </w:p>
        </w:tc>
        <w:tc>
          <w:tcPr>
            <w:tcW w:w="3313" w:type="pct"/>
            <w:vAlign w:val="top"/>
          </w:tcPr>
          <w:p w14:paraId="3B9AE7C3">
            <w:pPr>
              <w:pStyle w:val="15"/>
              <w:keepNext w:val="0"/>
              <w:keepLines w:val="0"/>
              <w:pageBreakBefore w:val="0"/>
              <w:widowControl w:val="0"/>
              <w:kinsoku/>
              <w:wordWrap/>
              <w:overflowPunct/>
              <w:topLinePunct w:val="0"/>
              <w:autoSpaceDE/>
              <w:autoSpaceDN/>
              <w:bidi w:val="0"/>
              <w:adjustRightInd/>
              <w:snapToGrid/>
              <w:spacing w:line="560" w:lineRule="atLeast"/>
              <w:ind w:left="0" w:right="0" w:rightChars="0" w:hanging="5"/>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7"/>
                <w:sz w:val="24"/>
                <w:szCs w:val="24"/>
              </w:rPr>
              <w:t>讲解</w:t>
            </w:r>
            <w:r>
              <w:rPr>
                <w:rFonts w:hint="eastAsia" w:ascii="Times New Roman" w:hAnsi="Times New Roman" w:eastAsia="仿宋_GB2312" w:cs="Times New Roman"/>
                <w:color w:val="auto"/>
                <w:spacing w:val="-45"/>
                <w:sz w:val="24"/>
                <w:szCs w:val="24"/>
              </w:rPr>
              <w:t xml:space="preserve"> </w:t>
            </w:r>
            <w:r>
              <w:rPr>
                <w:rFonts w:hint="eastAsia" w:ascii="Times New Roman" w:hAnsi="Times New Roman" w:eastAsia="仿宋_GB2312" w:cs="Times New Roman"/>
                <w:color w:val="auto"/>
                <w:spacing w:val="-7"/>
                <w:sz w:val="24"/>
                <w:szCs w:val="24"/>
              </w:rPr>
              <w:t>STP</w:t>
            </w:r>
            <w:r>
              <w:rPr>
                <w:rFonts w:hint="eastAsia" w:ascii="Times New Roman" w:hAnsi="Times New Roman" w:eastAsia="仿宋_GB2312" w:cs="Times New Roman"/>
                <w:color w:val="auto"/>
                <w:spacing w:val="-35"/>
                <w:sz w:val="24"/>
                <w:szCs w:val="24"/>
              </w:rPr>
              <w:t xml:space="preserve"> </w:t>
            </w:r>
            <w:r>
              <w:rPr>
                <w:rFonts w:hint="eastAsia" w:ascii="Times New Roman" w:hAnsi="Times New Roman" w:eastAsia="仿宋_GB2312" w:cs="Times New Roman"/>
                <w:color w:val="auto"/>
                <w:spacing w:val="-7"/>
                <w:sz w:val="24"/>
                <w:szCs w:val="24"/>
              </w:rPr>
              <w:t>战略、4C/4R</w:t>
            </w:r>
            <w:r>
              <w:rPr>
                <w:rFonts w:hint="eastAsia" w:ascii="Times New Roman" w:hAnsi="Times New Roman" w:eastAsia="仿宋_GB2312" w:cs="Times New Roman"/>
                <w:color w:val="auto"/>
                <w:spacing w:val="-48"/>
                <w:sz w:val="24"/>
                <w:szCs w:val="24"/>
              </w:rPr>
              <w:t xml:space="preserve"> </w:t>
            </w:r>
            <w:r>
              <w:rPr>
                <w:rFonts w:hint="eastAsia" w:ascii="Times New Roman" w:hAnsi="Times New Roman" w:eastAsia="仿宋_GB2312" w:cs="Times New Roman"/>
                <w:color w:val="auto"/>
                <w:spacing w:val="-7"/>
                <w:sz w:val="24"/>
                <w:szCs w:val="24"/>
              </w:rPr>
              <w:t>理论，结合社交电商、私域流</w:t>
            </w:r>
            <w:r>
              <w:rPr>
                <w:rFonts w:hint="eastAsia" w:ascii="Times New Roman" w:hAnsi="Times New Roman" w:eastAsia="仿宋_GB2312" w:cs="Times New Roman"/>
                <w:color w:val="auto"/>
                <w:spacing w:val="-9"/>
                <w:sz w:val="24"/>
                <w:szCs w:val="24"/>
              </w:rPr>
              <w:t>量案例，开展电商推广策略设计实训。要求掌握市场分析方法，能制定差异化营销方案，用新媒体平台策</w:t>
            </w:r>
            <w:r>
              <w:rPr>
                <w:rFonts w:hint="eastAsia" w:ascii="Times New Roman" w:hAnsi="Times New Roman" w:eastAsia="仿宋_GB2312" w:cs="Times New Roman"/>
                <w:color w:val="auto"/>
                <w:spacing w:val="-10"/>
                <w:sz w:val="24"/>
                <w:szCs w:val="24"/>
              </w:rPr>
              <w:t>划创意活动。</w:t>
            </w:r>
          </w:p>
        </w:tc>
        <w:tc>
          <w:tcPr>
            <w:tcW w:w="721" w:type="pct"/>
            <w:vAlign w:val="center"/>
          </w:tcPr>
          <w:p w14:paraId="206C4006">
            <w:pPr>
              <w:pStyle w:val="15"/>
              <w:keepNext w:val="0"/>
              <w:keepLines w:val="0"/>
              <w:pageBreakBefore w:val="0"/>
              <w:widowControl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6"/>
                <w:position w:val="1"/>
                <w:sz w:val="24"/>
                <w:szCs w:val="24"/>
              </w:rPr>
              <w:t>72</w:t>
            </w:r>
          </w:p>
        </w:tc>
      </w:tr>
      <w:tr w14:paraId="0F55F8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5" w:hRule="atLeast"/>
          <w:jc w:val="center"/>
        </w:trPr>
        <w:tc>
          <w:tcPr>
            <w:tcW w:w="965" w:type="pct"/>
            <w:vAlign w:val="center"/>
          </w:tcPr>
          <w:p w14:paraId="5CFB4C3C">
            <w:pPr>
              <w:pStyle w:val="15"/>
              <w:keepNext w:val="0"/>
              <w:keepLines w:val="0"/>
              <w:pageBreakBefore w:val="0"/>
              <w:widowControl w:val="0"/>
              <w:kinsoku/>
              <w:wordWrap/>
              <w:overflowPunct/>
              <w:topLinePunct w:val="0"/>
              <w:autoSpaceDE/>
              <w:autoSpaceDN/>
              <w:bidi w:val="0"/>
              <w:adjustRightInd/>
              <w:snapToGrid/>
              <w:spacing w:line="560" w:lineRule="atLeast"/>
              <w:ind w:left="0" w:right="0" w:rightChars="0" w:hanging="7"/>
              <w:jc w:val="center"/>
              <w:textAlignment w:val="auto"/>
              <w:rPr>
                <w:rFonts w:hint="eastAsia" w:ascii="Times New Roman" w:hAnsi="Times New Roman" w:eastAsia="仿宋_GB2312" w:cs="Times New Roman"/>
                <w:color w:val="auto"/>
                <w:spacing w:val="-2"/>
                <w:sz w:val="24"/>
                <w:szCs w:val="24"/>
              </w:rPr>
            </w:pPr>
            <w:bookmarkStart w:id="32" w:name="OLE_LINK15"/>
            <w:r>
              <w:rPr>
                <w:rFonts w:hint="eastAsia" w:ascii="Times New Roman" w:hAnsi="Times New Roman" w:eastAsia="仿宋_GB2312" w:cs="Times New Roman"/>
                <w:color w:val="auto"/>
                <w:spacing w:val="-2"/>
                <w:sz w:val="24"/>
                <w:szCs w:val="24"/>
                <w:lang w:val="en-US" w:eastAsia="zh-CN"/>
              </w:rPr>
              <w:t>工艺美术产品认知</w:t>
            </w:r>
            <w:bookmarkEnd w:id="32"/>
          </w:p>
        </w:tc>
        <w:tc>
          <w:tcPr>
            <w:tcW w:w="3313" w:type="pct"/>
            <w:vAlign w:val="center"/>
          </w:tcPr>
          <w:p w14:paraId="510A04FB">
            <w:pPr>
              <w:pStyle w:val="15"/>
              <w:keepNext w:val="0"/>
              <w:keepLines w:val="0"/>
              <w:pageBreakBefore w:val="0"/>
              <w:widowControl w:val="0"/>
              <w:kinsoku/>
              <w:wordWrap/>
              <w:overflowPunct/>
              <w:topLinePunct w:val="0"/>
              <w:autoSpaceDE/>
              <w:autoSpaceDN/>
              <w:bidi w:val="0"/>
              <w:adjustRightInd/>
              <w:snapToGrid/>
              <w:spacing w:line="560" w:lineRule="atLeast"/>
              <w:ind w:left="0" w:right="0" w:rightChars="0" w:firstLine="5"/>
              <w:jc w:val="left"/>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系统讲解各类工艺美术品的材质、工艺技法、文化底蕴及辨别要点，结合直播选品、产品讲解需求开展教学。要求学生熟知主流工美产品特性，能清晰讲解产品工艺、价值及文化内涵，适配直播讲解需求。</w:t>
            </w:r>
          </w:p>
        </w:tc>
        <w:tc>
          <w:tcPr>
            <w:tcW w:w="721" w:type="pct"/>
            <w:vAlign w:val="center"/>
          </w:tcPr>
          <w:p w14:paraId="07BB27B2">
            <w:pPr>
              <w:pStyle w:val="15"/>
              <w:keepNext w:val="0"/>
              <w:keepLines w:val="0"/>
              <w:pageBreakBefore w:val="0"/>
              <w:widowControl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pacing w:val="-6"/>
                <w:position w:val="1"/>
                <w:sz w:val="24"/>
                <w:szCs w:val="24"/>
                <w:lang w:val="en-US" w:eastAsia="zh-CN"/>
              </w:rPr>
              <w:t>36</w:t>
            </w:r>
          </w:p>
        </w:tc>
      </w:tr>
      <w:tr w14:paraId="660F82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jc w:val="center"/>
        </w:trPr>
        <w:tc>
          <w:tcPr>
            <w:tcW w:w="965" w:type="pct"/>
            <w:vAlign w:val="center"/>
          </w:tcPr>
          <w:p w14:paraId="56DCA5FE">
            <w:pPr>
              <w:pStyle w:val="15"/>
              <w:keepNext w:val="0"/>
              <w:keepLines w:val="0"/>
              <w:pageBreakBefore w:val="0"/>
              <w:widowControl w:val="0"/>
              <w:kinsoku/>
              <w:wordWrap/>
              <w:overflowPunct/>
              <w:topLinePunct w:val="0"/>
              <w:autoSpaceDE/>
              <w:autoSpaceDN/>
              <w:bidi w:val="0"/>
              <w:adjustRightInd/>
              <w:snapToGrid/>
              <w:spacing w:line="560" w:lineRule="atLeast"/>
              <w:ind w:left="0" w:right="0" w:rightChars="0" w:hanging="7"/>
              <w:jc w:val="center"/>
              <w:textAlignment w:val="auto"/>
              <w:rPr>
                <w:rFonts w:hint="eastAsia" w:ascii="Times New Roman" w:hAnsi="Times New Roman" w:eastAsia="仿宋_GB2312" w:cs="Times New Roman"/>
                <w:color w:val="auto"/>
                <w:spacing w:val="-2"/>
                <w:sz w:val="24"/>
                <w:szCs w:val="24"/>
                <w:lang w:val="en-US" w:eastAsia="zh-CN"/>
              </w:rPr>
            </w:pPr>
            <w:bookmarkStart w:id="33" w:name="OLE_LINK16"/>
            <w:r>
              <w:rPr>
                <w:rFonts w:hint="eastAsia" w:ascii="Times New Roman" w:hAnsi="Times New Roman" w:eastAsia="仿宋_GB2312" w:cs="Times New Roman"/>
                <w:color w:val="auto"/>
                <w:spacing w:val="-2"/>
                <w:sz w:val="24"/>
                <w:szCs w:val="24"/>
                <w:lang w:val="en-US" w:eastAsia="zh-CN"/>
              </w:rPr>
              <w:t>美学基础</w:t>
            </w:r>
            <w:bookmarkEnd w:id="33"/>
          </w:p>
        </w:tc>
        <w:tc>
          <w:tcPr>
            <w:tcW w:w="3313" w:type="pct"/>
            <w:vAlign w:val="top"/>
          </w:tcPr>
          <w:p w14:paraId="0E724FFE">
            <w:pPr>
              <w:pStyle w:val="15"/>
              <w:keepNext w:val="0"/>
              <w:keepLines w:val="0"/>
              <w:pageBreakBefore w:val="0"/>
              <w:widowControl w:val="0"/>
              <w:kinsoku/>
              <w:wordWrap/>
              <w:overflowPunct/>
              <w:topLinePunct w:val="0"/>
              <w:autoSpaceDE/>
              <w:autoSpaceDN/>
              <w:bidi w:val="0"/>
              <w:adjustRightInd/>
              <w:snapToGrid/>
              <w:spacing w:line="560" w:lineRule="atLeast"/>
              <w:ind w:left="0" w:right="0" w:rightChars="0" w:hanging="7"/>
              <w:jc w:val="both"/>
              <w:textAlignment w:val="auto"/>
              <w:rPr>
                <w:rFonts w:hint="eastAsia" w:ascii="Times New Roman" w:hAnsi="Times New Roman" w:eastAsia="仿宋_GB2312" w:cs="Times New Roman"/>
                <w:color w:val="auto"/>
                <w:spacing w:val="-2"/>
                <w:sz w:val="24"/>
                <w:szCs w:val="24"/>
              </w:rPr>
            </w:pPr>
            <w:r>
              <w:rPr>
                <w:rFonts w:hint="eastAsia" w:ascii="Times New Roman" w:hAnsi="Times New Roman" w:eastAsia="仿宋_GB2312" w:cs="Times New Roman"/>
                <w:color w:val="auto"/>
                <w:spacing w:val="-2"/>
                <w:sz w:val="24"/>
                <w:szCs w:val="24"/>
              </w:rPr>
              <w:t>讲解基础美学原理、色彩搭配、构图技巧，结合直播全品类视觉呈现需求开展教学，衔接各类产品视觉设计与展示要点。要求学生具备良好审美素养，能将美学知识灵活应用于各类产品直播视觉设计与展示。</w:t>
            </w:r>
          </w:p>
        </w:tc>
        <w:tc>
          <w:tcPr>
            <w:tcW w:w="721" w:type="pct"/>
            <w:vAlign w:val="center"/>
          </w:tcPr>
          <w:p w14:paraId="6A1EF5EE">
            <w:pPr>
              <w:pStyle w:val="15"/>
              <w:keepNext w:val="0"/>
              <w:keepLines w:val="0"/>
              <w:pageBreakBefore w:val="0"/>
              <w:widowControl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pacing w:val="-6"/>
                <w:position w:val="1"/>
                <w:sz w:val="24"/>
                <w:szCs w:val="24"/>
                <w:lang w:val="en-US" w:eastAsia="zh-CN"/>
              </w:rPr>
            </w:pPr>
            <w:r>
              <w:rPr>
                <w:rFonts w:hint="eastAsia" w:ascii="Times New Roman" w:hAnsi="Times New Roman" w:eastAsia="仿宋_GB2312" w:cs="Times New Roman"/>
                <w:color w:val="auto"/>
                <w:spacing w:val="-6"/>
                <w:position w:val="1"/>
                <w:sz w:val="24"/>
                <w:szCs w:val="24"/>
                <w:lang w:val="en-US" w:eastAsia="zh-CN"/>
              </w:rPr>
              <w:t>36</w:t>
            </w:r>
          </w:p>
        </w:tc>
      </w:tr>
      <w:tr w14:paraId="79EE43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jc w:val="center"/>
        </w:trPr>
        <w:tc>
          <w:tcPr>
            <w:tcW w:w="965" w:type="pct"/>
            <w:vAlign w:val="center"/>
          </w:tcPr>
          <w:p w14:paraId="2DAB212F">
            <w:pPr>
              <w:pStyle w:val="15"/>
              <w:keepNext w:val="0"/>
              <w:keepLines w:val="0"/>
              <w:pageBreakBefore w:val="0"/>
              <w:widowControl w:val="0"/>
              <w:kinsoku/>
              <w:wordWrap/>
              <w:overflowPunct/>
              <w:topLinePunct w:val="0"/>
              <w:autoSpaceDE/>
              <w:autoSpaceDN/>
              <w:bidi w:val="0"/>
              <w:adjustRightInd/>
              <w:snapToGrid/>
              <w:spacing w:line="560" w:lineRule="atLeast"/>
              <w:ind w:left="0" w:right="0" w:rightChars="0" w:hanging="7"/>
              <w:jc w:val="center"/>
              <w:textAlignment w:val="auto"/>
              <w:rPr>
                <w:rFonts w:hint="eastAsia" w:ascii="Times New Roman" w:hAnsi="Times New Roman" w:eastAsia="仿宋_GB2312" w:cs="Times New Roman"/>
                <w:color w:val="auto"/>
                <w:spacing w:val="-2"/>
                <w:sz w:val="24"/>
                <w:szCs w:val="24"/>
              </w:rPr>
            </w:pPr>
            <w:bookmarkStart w:id="34" w:name="OLE_LINK17"/>
            <w:r>
              <w:rPr>
                <w:rFonts w:hint="eastAsia" w:ascii="Times New Roman" w:hAnsi="Times New Roman" w:eastAsia="仿宋_GB2312" w:cs="Times New Roman"/>
                <w:color w:val="auto"/>
                <w:spacing w:val="-2"/>
                <w:sz w:val="24"/>
                <w:szCs w:val="24"/>
              </w:rPr>
              <w:t>网页设计与制作</w:t>
            </w:r>
            <w:bookmarkEnd w:id="34"/>
          </w:p>
        </w:tc>
        <w:tc>
          <w:tcPr>
            <w:tcW w:w="3313" w:type="pct"/>
            <w:vAlign w:val="top"/>
          </w:tcPr>
          <w:p w14:paraId="2EA7045C">
            <w:pPr>
              <w:pStyle w:val="15"/>
              <w:keepNext w:val="0"/>
              <w:keepLines w:val="0"/>
              <w:pageBreakBefore w:val="0"/>
              <w:widowControl w:val="0"/>
              <w:kinsoku/>
              <w:wordWrap/>
              <w:overflowPunct/>
              <w:topLinePunct w:val="0"/>
              <w:autoSpaceDE/>
              <w:autoSpaceDN/>
              <w:bidi w:val="0"/>
              <w:adjustRightInd/>
              <w:snapToGrid/>
              <w:spacing w:line="560" w:lineRule="atLeast"/>
              <w:ind w:left="0" w:right="0" w:rightChars="0" w:hanging="7"/>
              <w:jc w:val="both"/>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2"/>
                <w:sz w:val="24"/>
                <w:szCs w:val="24"/>
              </w:rPr>
              <w:t>讲授</w:t>
            </w:r>
            <w:r>
              <w:rPr>
                <w:rFonts w:hint="eastAsia" w:ascii="Times New Roman" w:hAnsi="Times New Roman" w:eastAsia="仿宋_GB2312" w:cs="Times New Roman"/>
                <w:color w:val="auto"/>
                <w:spacing w:val="-20"/>
                <w:sz w:val="24"/>
                <w:szCs w:val="24"/>
              </w:rPr>
              <w:t xml:space="preserve"> </w:t>
            </w:r>
            <w:r>
              <w:rPr>
                <w:rFonts w:hint="eastAsia" w:ascii="Times New Roman" w:hAnsi="Times New Roman" w:eastAsia="仿宋_GB2312" w:cs="Times New Roman"/>
                <w:color w:val="auto"/>
                <w:spacing w:val="-2"/>
                <w:sz w:val="24"/>
                <w:szCs w:val="24"/>
              </w:rPr>
              <w:t>HTML5、CSS3</w:t>
            </w:r>
            <w:r>
              <w:rPr>
                <w:rFonts w:hint="eastAsia" w:ascii="Times New Roman" w:hAnsi="Times New Roman" w:eastAsia="仿宋_GB2312" w:cs="Times New Roman"/>
                <w:color w:val="auto"/>
                <w:spacing w:val="-37"/>
                <w:sz w:val="24"/>
                <w:szCs w:val="24"/>
              </w:rPr>
              <w:t xml:space="preserve"> </w:t>
            </w:r>
            <w:r>
              <w:rPr>
                <w:rFonts w:hint="eastAsia" w:ascii="Times New Roman" w:hAnsi="Times New Roman" w:eastAsia="仿宋_GB2312" w:cs="Times New Roman"/>
                <w:color w:val="auto"/>
                <w:spacing w:val="-2"/>
                <w:sz w:val="24"/>
                <w:szCs w:val="24"/>
              </w:rPr>
              <w:t>语法，用</w:t>
            </w:r>
            <w:r>
              <w:rPr>
                <w:rFonts w:hint="eastAsia" w:ascii="Times New Roman" w:hAnsi="Times New Roman" w:eastAsia="仿宋_GB2312" w:cs="Times New Roman"/>
                <w:color w:val="auto"/>
                <w:spacing w:val="-35"/>
                <w:sz w:val="24"/>
                <w:szCs w:val="24"/>
              </w:rPr>
              <w:t xml:space="preserve"> </w:t>
            </w:r>
            <w:r>
              <w:rPr>
                <w:rFonts w:hint="eastAsia" w:ascii="Times New Roman" w:hAnsi="Times New Roman" w:eastAsia="仿宋_GB2312" w:cs="Times New Roman"/>
                <w:color w:val="auto"/>
                <w:spacing w:val="-2"/>
                <w:sz w:val="24"/>
                <w:szCs w:val="24"/>
              </w:rPr>
              <w:t>Bootstrap</w:t>
            </w:r>
            <w:r>
              <w:rPr>
                <w:rFonts w:hint="eastAsia" w:ascii="Times New Roman" w:hAnsi="Times New Roman" w:eastAsia="仿宋_GB2312" w:cs="Times New Roman"/>
                <w:color w:val="auto"/>
                <w:spacing w:val="-36"/>
                <w:sz w:val="24"/>
                <w:szCs w:val="24"/>
              </w:rPr>
              <w:t xml:space="preserve"> </w:t>
            </w:r>
            <w:r>
              <w:rPr>
                <w:rFonts w:hint="eastAsia" w:ascii="Times New Roman" w:hAnsi="Times New Roman" w:eastAsia="仿宋_GB2312" w:cs="Times New Roman"/>
                <w:color w:val="auto"/>
                <w:spacing w:val="-2"/>
                <w:sz w:val="24"/>
                <w:szCs w:val="24"/>
              </w:rPr>
              <w:t>框架做响应</w:t>
            </w:r>
            <w:r>
              <w:rPr>
                <w:rFonts w:hint="eastAsia" w:ascii="Times New Roman" w:hAnsi="Times New Roman" w:eastAsia="仿宋_GB2312" w:cs="Times New Roman"/>
                <w:color w:val="auto"/>
                <w:spacing w:val="-4"/>
                <w:sz w:val="24"/>
                <w:szCs w:val="24"/>
              </w:rPr>
              <w:t>式网页，融入交互设计与</w:t>
            </w:r>
            <w:r>
              <w:rPr>
                <w:rFonts w:hint="eastAsia" w:ascii="Times New Roman" w:hAnsi="Times New Roman" w:eastAsia="仿宋_GB2312" w:cs="Times New Roman"/>
                <w:color w:val="auto"/>
                <w:spacing w:val="-50"/>
                <w:sz w:val="24"/>
                <w:szCs w:val="24"/>
              </w:rPr>
              <w:t xml:space="preserve"> </w:t>
            </w:r>
            <w:r>
              <w:rPr>
                <w:rFonts w:hint="eastAsia" w:ascii="Times New Roman" w:hAnsi="Times New Roman" w:eastAsia="仿宋_GB2312" w:cs="Times New Roman"/>
                <w:color w:val="auto"/>
                <w:spacing w:val="-4"/>
                <w:sz w:val="24"/>
                <w:szCs w:val="24"/>
              </w:rPr>
              <w:t>UX</w:t>
            </w:r>
            <w:r>
              <w:rPr>
                <w:rFonts w:hint="eastAsia" w:ascii="Times New Roman" w:hAnsi="Times New Roman" w:eastAsia="仿宋_GB2312" w:cs="Times New Roman"/>
                <w:color w:val="auto"/>
                <w:spacing w:val="-51"/>
                <w:sz w:val="24"/>
                <w:szCs w:val="24"/>
              </w:rPr>
              <w:t xml:space="preserve"> </w:t>
            </w:r>
            <w:r>
              <w:rPr>
                <w:rFonts w:hint="eastAsia" w:ascii="Times New Roman" w:hAnsi="Times New Roman" w:eastAsia="仿宋_GB2312" w:cs="Times New Roman"/>
                <w:color w:val="auto"/>
                <w:spacing w:val="-4"/>
                <w:sz w:val="24"/>
                <w:szCs w:val="24"/>
              </w:rPr>
              <w:t>优化。要求能独</w:t>
            </w:r>
            <w:r>
              <w:rPr>
                <w:rFonts w:hint="eastAsia" w:ascii="Times New Roman" w:hAnsi="Times New Roman" w:eastAsia="仿宋_GB2312" w:cs="Times New Roman"/>
                <w:color w:val="auto"/>
                <w:spacing w:val="-5"/>
                <w:sz w:val="24"/>
                <w:szCs w:val="24"/>
              </w:rPr>
              <w:t>立制作</w:t>
            </w:r>
            <w:r>
              <w:rPr>
                <w:rFonts w:hint="eastAsia" w:ascii="Times New Roman" w:hAnsi="Times New Roman" w:eastAsia="仿宋_GB2312" w:cs="Times New Roman"/>
                <w:color w:val="auto"/>
                <w:spacing w:val="-3"/>
                <w:sz w:val="24"/>
                <w:szCs w:val="24"/>
              </w:rPr>
              <w:t>网店页面，掌握网页布局原则，用 Axure 做原型，</w:t>
            </w:r>
            <w:r>
              <w:rPr>
                <w:rFonts w:hint="eastAsia" w:ascii="Times New Roman" w:hAnsi="Times New Roman" w:eastAsia="仿宋_GB2312" w:cs="Times New Roman"/>
                <w:color w:val="auto"/>
                <w:spacing w:val="-4"/>
                <w:sz w:val="24"/>
                <w:szCs w:val="24"/>
              </w:rPr>
              <w:t>具备电商前端设计与体验优化能力。</w:t>
            </w:r>
          </w:p>
        </w:tc>
        <w:tc>
          <w:tcPr>
            <w:tcW w:w="721" w:type="pct"/>
            <w:vAlign w:val="center"/>
          </w:tcPr>
          <w:p w14:paraId="4C21968F">
            <w:pPr>
              <w:keepNext w:val="0"/>
              <w:keepLines w:val="0"/>
              <w:pageBreakBefore w:val="0"/>
              <w:widowControl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z w:val="24"/>
                <w:szCs w:val="24"/>
              </w:rPr>
            </w:pPr>
          </w:p>
          <w:p w14:paraId="726EE833">
            <w:pPr>
              <w:pStyle w:val="15"/>
              <w:keepNext w:val="0"/>
              <w:keepLines w:val="0"/>
              <w:pageBreakBefore w:val="0"/>
              <w:widowControl w:val="0"/>
              <w:kinsoku/>
              <w:wordWrap/>
              <w:overflowPunct/>
              <w:topLinePunct w:val="0"/>
              <w:autoSpaceDE/>
              <w:autoSpaceDN/>
              <w:bidi w:val="0"/>
              <w:adjustRightInd/>
              <w:snapToGrid/>
              <w:spacing w:line="560" w:lineRule="atLeast"/>
              <w:ind w:left="0" w:right="0" w:rightChars="0" w:firstLine="456" w:firstLineChars="200"/>
              <w:jc w:val="both"/>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6"/>
                <w:position w:val="1"/>
                <w:sz w:val="24"/>
                <w:szCs w:val="24"/>
              </w:rPr>
              <w:t>72</w:t>
            </w:r>
          </w:p>
        </w:tc>
      </w:tr>
      <w:tr w14:paraId="4BC591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3" w:hRule="atLeast"/>
          <w:jc w:val="center"/>
        </w:trPr>
        <w:tc>
          <w:tcPr>
            <w:tcW w:w="965" w:type="pct"/>
            <w:vAlign w:val="center"/>
          </w:tcPr>
          <w:p w14:paraId="350B7389">
            <w:pPr>
              <w:pStyle w:val="15"/>
              <w:keepNext w:val="0"/>
              <w:keepLines w:val="0"/>
              <w:pageBreakBefore w:val="0"/>
              <w:widowControl w:val="0"/>
              <w:kinsoku/>
              <w:wordWrap/>
              <w:overflowPunct/>
              <w:topLinePunct w:val="0"/>
              <w:autoSpaceDE/>
              <w:autoSpaceDN/>
              <w:bidi w:val="0"/>
              <w:adjustRightInd/>
              <w:snapToGrid/>
              <w:spacing w:line="560" w:lineRule="atLeast"/>
              <w:ind w:left="0" w:right="0" w:rightChars="0" w:hanging="7"/>
              <w:jc w:val="center"/>
              <w:textAlignment w:val="auto"/>
              <w:rPr>
                <w:rFonts w:hint="eastAsia" w:ascii="Times New Roman" w:hAnsi="Times New Roman" w:eastAsia="仿宋_GB2312" w:cs="Times New Roman"/>
                <w:color w:val="auto"/>
                <w:spacing w:val="-2"/>
                <w:sz w:val="24"/>
                <w:szCs w:val="24"/>
              </w:rPr>
            </w:pPr>
            <w:bookmarkStart w:id="35" w:name="OLE_LINK18"/>
            <w:r>
              <w:rPr>
                <w:rFonts w:hint="eastAsia" w:ascii="Times New Roman" w:hAnsi="Times New Roman" w:eastAsia="仿宋_GB2312" w:cs="Times New Roman"/>
                <w:color w:val="auto"/>
                <w:spacing w:val="-2"/>
                <w:sz w:val="24"/>
                <w:szCs w:val="24"/>
                <w:lang w:val="en-US" w:eastAsia="zh-CN"/>
              </w:rPr>
              <w:t>非遗文化传播实务</w:t>
            </w:r>
            <w:bookmarkEnd w:id="35"/>
          </w:p>
        </w:tc>
        <w:tc>
          <w:tcPr>
            <w:tcW w:w="3313" w:type="pct"/>
            <w:vAlign w:val="center"/>
          </w:tcPr>
          <w:p w14:paraId="377235A6">
            <w:pPr>
              <w:pStyle w:val="15"/>
              <w:keepNext w:val="0"/>
              <w:keepLines w:val="0"/>
              <w:pageBreakBefore w:val="0"/>
              <w:widowControl w:val="0"/>
              <w:kinsoku/>
              <w:wordWrap/>
              <w:overflowPunct/>
              <w:topLinePunct w:val="0"/>
              <w:autoSpaceDE/>
              <w:autoSpaceDN/>
              <w:bidi w:val="0"/>
              <w:adjustRightInd/>
              <w:snapToGrid/>
              <w:spacing w:line="560" w:lineRule="atLeast"/>
              <w:ind w:left="0" w:right="0" w:rightChars="0" w:firstLine="8"/>
              <w:jc w:val="left"/>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rPr>
              <w:t>讲解非遗文化内涵、传播逻辑与技巧，结合工艺品直播场景，开展传播话术、内容输出及直播讲解教学。要求学生能精准传递工艺非遗价值，熟练运用传播技巧适配直播场景，做好非遗文化推广。</w:t>
            </w:r>
          </w:p>
        </w:tc>
        <w:tc>
          <w:tcPr>
            <w:tcW w:w="721" w:type="pct"/>
            <w:vAlign w:val="center"/>
          </w:tcPr>
          <w:p w14:paraId="394EAFAD">
            <w:pPr>
              <w:pStyle w:val="15"/>
              <w:keepNext w:val="0"/>
              <w:keepLines w:val="0"/>
              <w:pageBreakBefore w:val="0"/>
              <w:widowControl w:val="0"/>
              <w:kinsoku/>
              <w:wordWrap/>
              <w:overflowPunct/>
              <w:topLinePunct w:val="0"/>
              <w:autoSpaceDE/>
              <w:autoSpaceDN/>
              <w:bidi w:val="0"/>
              <w:adjustRightInd/>
              <w:snapToGrid/>
              <w:spacing w:line="560" w:lineRule="atLeast"/>
              <w:ind w:right="0" w:rightChars="0" w:firstLine="456" w:firstLineChars="200"/>
              <w:jc w:val="both"/>
              <w:textAlignment w:val="auto"/>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pacing w:val="-6"/>
                <w:position w:val="1"/>
                <w:sz w:val="24"/>
                <w:szCs w:val="24"/>
                <w:lang w:val="en-US" w:eastAsia="zh-CN"/>
              </w:rPr>
              <w:t>36</w:t>
            </w:r>
          </w:p>
        </w:tc>
      </w:tr>
      <w:tr w14:paraId="7EC348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9" w:hRule="atLeast"/>
          <w:jc w:val="center"/>
        </w:trPr>
        <w:tc>
          <w:tcPr>
            <w:tcW w:w="965" w:type="pct"/>
            <w:vAlign w:val="center"/>
          </w:tcPr>
          <w:p w14:paraId="207B9D9C">
            <w:pPr>
              <w:pStyle w:val="15"/>
              <w:keepNext w:val="0"/>
              <w:keepLines w:val="0"/>
              <w:pageBreakBefore w:val="0"/>
              <w:widowControl w:val="0"/>
              <w:kinsoku/>
              <w:wordWrap/>
              <w:overflowPunct/>
              <w:topLinePunct w:val="0"/>
              <w:autoSpaceDE/>
              <w:autoSpaceDN/>
              <w:bidi w:val="0"/>
              <w:adjustRightInd/>
              <w:snapToGrid/>
              <w:spacing w:line="560" w:lineRule="atLeast"/>
              <w:ind w:left="0" w:right="0" w:rightChars="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1"/>
                <w:sz w:val="24"/>
                <w:szCs w:val="24"/>
              </w:rPr>
              <w:t>创新创业教育</w:t>
            </w:r>
          </w:p>
        </w:tc>
        <w:tc>
          <w:tcPr>
            <w:tcW w:w="3313" w:type="pct"/>
            <w:vAlign w:val="top"/>
          </w:tcPr>
          <w:p w14:paraId="68E79FE0">
            <w:pPr>
              <w:pStyle w:val="15"/>
              <w:keepNext w:val="0"/>
              <w:keepLines w:val="0"/>
              <w:pageBreakBefore w:val="0"/>
              <w:widowControl w:val="0"/>
              <w:kinsoku/>
              <w:wordWrap/>
              <w:overflowPunct/>
              <w:topLinePunct w:val="0"/>
              <w:autoSpaceDE/>
              <w:autoSpaceDN/>
              <w:bidi w:val="0"/>
              <w:adjustRightInd/>
              <w:snapToGrid/>
              <w:spacing w:line="560" w:lineRule="atLeast"/>
              <w:ind w:left="0" w:right="0" w:rightChars="0" w:firstLine="17"/>
              <w:jc w:val="both"/>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1"/>
                <w:sz w:val="24"/>
                <w:szCs w:val="24"/>
              </w:rPr>
              <w:t>围绕电商创业全流程，开展机会挖掘、商业模式设</w:t>
            </w:r>
            <w:r>
              <w:rPr>
                <w:rFonts w:hint="eastAsia" w:ascii="Times New Roman" w:hAnsi="Times New Roman" w:eastAsia="仿宋_GB2312" w:cs="Times New Roman"/>
                <w:color w:val="auto"/>
                <w:spacing w:val="-10"/>
                <w:sz w:val="24"/>
                <w:szCs w:val="24"/>
              </w:rPr>
              <w:t>计、计划书撰写与路演实训， 引入品牌直播间案例。</w:t>
            </w:r>
            <w:r>
              <w:rPr>
                <w:rFonts w:hint="eastAsia" w:ascii="Times New Roman" w:hAnsi="Times New Roman" w:eastAsia="仿宋_GB2312" w:cs="Times New Roman"/>
                <w:color w:val="auto"/>
                <w:spacing w:val="2"/>
                <w:sz w:val="24"/>
                <w:szCs w:val="24"/>
              </w:rPr>
              <w:t>要求能挖掘创业机会、设计可行方案，制作路演素材，掌握融资、组队及风险应对方法，培养双创精</w:t>
            </w:r>
            <w:r>
              <w:rPr>
                <w:rFonts w:hint="eastAsia" w:ascii="Times New Roman" w:hAnsi="Times New Roman" w:eastAsia="仿宋_GB2312" w:cs="Times New Roman"/>
                <w:color w:val="auto"/>
                <w:spacing w:val="-16"/>
                <w:sz w:val="24"/>
                <w:szCs w:val="24"/>
              </w:rPr>
              <w:t>神。</w:t>
            </w:r>
          </w:p>
        </w:tc>
        <w:tc>
          <w:tcPr>
            <w:tcW w:w="721" w:type="pct"/>
            <w:vAlign w:val="center"/>
          </w:tcPr>
          <w:p w14:paraId="29B8AEA8">
            <w:pPr>
              <w:pStyle w:val="15"/>
              <w:keepNext w:val="0"/>
              <w:keepLines w:val="0"/>
              <w:pageBreakBefore w:val="0"/>
              <w:widowControl w:val="0"/>
              <w:kinsoku/>
              <w:wordWrap/>
              <w:overflowPunct/>
              <w:topLinePunct w:val="0"/>
              <w:autoSpaceDE/>
              <w:autoSpaceDN/>
              <w:bidi w:val="0"/>
              <w:adjustRightInd/>
              <w:snapToGrid/>
              <w:spacing w:line="560" w:lineRule="atLeast"/>
              <w:ind w:left="0" w:right="0" w:rightChars="0" w:firstLine="456" w:firstLineChars="200"/>
              <w:jc w:val="both"/>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6"/>
                <w:position w:val="1"/>
                <w:sz w:val="24"/>
                <w:szCs w:val="24"/>
              </w:rPr>
              <w:t>72</w:t>
            </w:r>
          </w:p>
        </w:tc>
      </w:tr>
    </w:tbl>
    <w:p w14:paraId="43382C22">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4.综合实训课程设置及要求</w:t>
      </w:r>
    </w:p>
    <w:tbl>
      <w:tblPr>
        <w:tblStyle w:val="16"/>
        <w:tblW w:w="5005"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884"/>
        <w:gridCol w:w="6470"/>
        <w:gridCol w:w="1408"/>
      </w:tblGrid>
      <w:tr w14:paraId="77CB3D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jc w:val="center"/>
        </w:trPr>
        <w:tc>
          <w:tcPr>
            <w:tcW w:w="965" w:type="pct"/>
            <w:vAlign w:val="center"/>
          </w:tcPr>
          <w:p w14:paraId="03832601">
            <w:pPr>
              <w:pStyle w:val="15"/>
              <w:keepNext w:val="0"/>
              <w:keepLines w:val="0"/>
              <w:pageBreakBefore w:val="0"/>
              <w:widowControl w:val="0"/>
              <w:kinsoku/>
              <w:wordWrap/>
              <w:overflowPunct/>
              <w:topLinePunct w:val="0"/>
              <w:autoSpaceDE/>
              <w:autoSpaceDN/>
              <w:bidi w:val="0"/>
              <w:adjustRightInd/>
              <w:snapToGrid/>
              <w:spacing w:line="540" w:lineRule="atLeast"/>
              <w:ind w:left="0" w:right="0" w:rightChars="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4"/>
                <w:sz w:val="24"/>
                <w:szCs w:val="24"/>
              </w:rPr>
              <w:t>课程名称</w:t>
            </w:r>
          </w:p>
        </w:tc>
        <w:tc>
          <w:tcPr>
            <w:tcW w:w="3313" w:type="pct"/>
            <w:vAlign w:val="center"/>
          </w:tcPr>
          <w:p w14:paraId="63914F59">
            <w:pPr>
              <w:pStyle w:val="15"/>
              <w:keepNext w:val="0"/>
              <w:keepLines w:val="0"/>
              <w:pageBreakBefore w:val="0"/>
              <w:widowControl w:val="0"/>
              <w:kinsoku/>
              <w:wordWrap/>
              <w:overflowPunct/>
              <w:topLinePunct w:val="0"/>
              <w:autoSpaceDE/>
              <w:autoSpaceDN/>
              <w:bidi w:val="0"/>
              <w:adjustRightInd/>
              <w:snapToGrid/>
              <w:spacing w:line="540" w:lineRule="atLeast"/>
              <w:ind w:left="0" w:right="0" w:rightChars="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4"/>
                <w:sz w:val="24"/>
                <w:szCs w:val="24"/>
              </w:rPr>
              <w:t>主要教学内容和要求</w:t>
            </w:r>
          </w:p>
        </w:tc>
        <w:tc>
          <w:tcPr>
            <w:tcW w:w="721" w:type="pct"/>
            <w:vAlign w:val="center"/>
          </w:tcPr>
          <w:p w14:paraId="35E4906C">
            <w:pPr>
              <w:pStyle w:val="15"/>
              <w:keepNext w:val="0"/>
              <w:keepLines w:val="0"/>
              <w:pageBreakBefore w:val="0"/>
              <w:widowControl w:val="0"/>
              <w:kinsoku/>
              <w:wordWrap/>
              <w:overflowPunct/>
              <w:topLinePunct w:val="0"/>
              <w:autoSpaceDE/>
              <w:autoSpaceDN/>
              <w:bidi w:val="0"/>
              <w:adjustRightInd/>
              <w:snapToGrid/>
              <w:spacing w:line="540" w:lineRule="atLeast"/>
              <w:ind w:left="0" w:right="0" w:rightChars="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7"/>
                <w:sz w:val="24"/>
                <w:szCs w:val="24"/>
              </w:rPr>
              <w:t>计划</w:t>
            </w:r>
            <w:r>
              <w:rPr>
                <w:rFonts w:hint="eastAsia" w:ascii="Times New Roman" w:hAnsi="Times New Roman" w:eastAsia="仿宋_GB2312" w:cs="Times New Roman"/>
                <w:b/>
                <w:bCs/>
                <w:color w:val="auto"/>
                <w:spacing w:val="-9"/>
                <w:sz w:val="24"/>
                <w:szCs w:val="24"/>
              </w:rPr>
              <w:t>学时</w:t>
            </w:r>
          </w:p>
        </w:tc>
      </w:tr>
      <w:tr w14:paraId="52D16B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6" w:hRule="atLeast"/>
          <w:jc w:val="center"/>
        </w:trPr>
        <w:tc>
          <w:tcPr>
            <w:tcW w:w="965" w:type="pct"/>
            <w:vAlign w:val="center"/>
          </w:tcPr>
          <w:p w14:paraId="69A17D67">
            <w:pPr>
              <w:pStyle w:val="15"/>
              <w:keepNext w:val="0"/>
              <w:keepLines w:val="0"/>
              <w:pageBreakBefore w:val="0"/>
              <w:widowControl w:val="0"/>
              <w:kinsoku/>
              <w:wordWrap/>
              <w:overflowPunct/>
              <w:topLinePunct w:val="0"/>
              <w:autoSpaceDE/>
              <w:autoSpaceDN/>
              <w:bidi w:val="0"/>
              <w:adjustRightInd/>
              <w:snapToGrid/>
              <w:spacing w:line="540" w:lineRule="atLeast"/>
              <w:ind w:left="0" w:right="0" w:rightChars="0" w:hanging="716"/>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3"/>
                <w:sz w:val="24"/>
                <w:szCs w:val="24"/>
              </w:rPr>
              <w:t>直</w:t>
            </w:r>
            <w:r>
              <w:rPr>
                <w:rFonts w:hint="eastAsia" w:ascii="Times New Roman" w:hAnsi="Times New Roman" w:eastAsia="仿宋_GB2312" w:cs="Times New Roman"/>
                <w:color w:val="auto"/>
                <w:spacing w:val="-3"/>
                <w:sz w:val="24"/>
                <w:szCs w:val="24"/>
                <w:lang w:val="en-US" w:eastAsia="zh-CN"/>
              </w:rPr>
              <w:t xml:space="preserve">     直</w:t>
            </w:r>
            <w:r>
              <w:rPr>
                <w:rFonts w:hint="eastAsia" w:ascii="Times New Roman" w:hAnsi="Times New Roman" w:eastAsia="仿宋_GB2312" w:cs="Times New Roman"/>
                <w:color w:val="auto"/>
                <w:spacing w:val="-3"/>
                <w:sz w:val="24"/>
                <w:szCs w:val="24"/>
              </w:rPr>
              <w:t>播电商综合实</w:t>
            </w:r>
            <w:r>
              <w:rPr>
                <w:rFonts w:hint="eastAsia" w:ascii="Times New Roman" w:hAnsi="Times New Roman" w:eastAsia="仿宋_GB2312" w:cs="Times New Roman"/>
                <w:color w:val="auto"/>
                <w:sz w:val="24"/>
                <w:szCs w:val="24"/>
              </w:rPr>
              <w:t>训</w:t>
            </w:r>
          </w:p>
        </w:tc>
        <w:tc>
          <w:tcPr>
            <w:tcW w:w="3313" w:type="pct"/>
            <w:vAlign w:val="top"/>
          </w:tcPr>
          <w:p w14:paraId="3263C8EC">
            <w:pPr>
              <w:pStyle w:val="15"/>
              <w:keepNext w:val="0"/>
              <w:keepLines w:val="0"/>
              <w:pageBreakBefore w:val="0"/>
              <w:widowControl w:val="0"/>
              <w:kinsoku/>
              <w:wordWrap/>
              <w:overflowPunct/>
              <w:topLinePunct w:val="0"/>
              <w:autoSpaceDE/>
              <w:autoSpaceDN/>
              <w:bidi w:val="0"/>
              <w:adjustRightInd/>
              <w:snapToGrid/>
              <w:spacing w:line="540" w:lineRule="atLeast"/>
              <w:ind w:left="0" w:right="0" w:rightChars="0"/>
              <w:jc w:val="both"/>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8"/>
                <w:sz w:val="24"/>
                <w:szCs w:val="24"/>
              </w:rPr>
              <w:t>模拟真实直播电商项目全流程，从选品策划、直</w:t>
            </w:r>
            <w:r>
              <w:rPr>
                <w:rFonts w:hint="eastAsia" w:ascii="Times New Roman" w:hAnsi="Times New Roman" w:eastAsia="仿宋_GB2312" w:cs="Times New Roman"/>
                <w:color w:val="auto"/>
                <w:spacing w:val="-9"/>
                <w:sz w:val="24"/>
                <w:szCs w:val="24"/>
              </w:rPr>
              <w:t>播间</w:t>
            </w:r>
            <w:r>
              <w:rPr>
                <w:rFonts w:hint="eastAsia" w:ascii="Times New Roman" w:hAnsi="Times New Roman" w:eastAsia="仿宋_GB2312" w:cs="Times New Roman"/>
                <w:color w:val="auto"/>
                <w:spacing w:val="-8"/>
                <w:sz w:val="24"/>
                <w:szCs w:val="24"/>
              </w:rPr>
              <w:t>搭建（场景布置、设备调试）、脚本撰写，到</w:t>
            </w:r>
            <w:r>
              <w:rPr>
                <w:rFonts w:hint="eastAsia" w:ascii="Times New Roman" w:hAnsi="Times New Roman" w:eastAsia="仿宋_GB2312" w:cs="Times New Roman"/>
                <w:color w:val="auto"/>
                <w:spacing w:val="-9"/>
                <w:sz w:val="24"/>
                <w:szCs w:val="24"/>
              </w:rPr>
              <w:t>直播执</w:t>
            </w:r>
            <w:r>
              <w:rPr>
                <w:rFonts w:hint="eastAsia" w:ascii="Times New Roman" w:hAnsi="Times New Roman" w:eastAsia="仿宋_GB2312" w:cs="Times New Roman"/>
                <w:color w:val="auto"/>
                <w:spacing w:val="-10"/>
                <w:sz w:val="24"/>
                <w:szCs w:val="24"/>
              </w:rPr>
              <w:t>行（话术运用、互动控场、促单转化） 及复盘优化。</w:t>
            </w:r>
            <w:r>
              <w:rPr>
                <w:rFonts w:hint="eastAsia" w:ascii="Times New Roman" w:hAnsi="Times New Roman" w:eastAsia="仿宋_GB2312" w:cs="Times New Roman"/>
                <w:color w:val="auto"/>
                <w:spacing w:val="2"/>
                <w:sz w:val="24"/>
                <w:szCs w:val="24"/>
              </w:rPr>
              <w:t>要求学生分组完成完整直播项目，掌握多品类（服</w:t>
            </w:r>
            <w:r>
              <w:rPr>
                <w:rFonts w:hint="eastAsia" w:ascii="Times New Roman" w:hAnsi="Times New Roman" w:eastAsia="仿宋_GB2312" w:cs="Times New Roman"/>
                <w:color w:val="auto"/>
                <w:spacing w:val="-19"/>
                <w:sz w:val="24"/>
                <w:szCs w:val="24"/>
              </w:rPr>
              <w:t>饰、美妆、食品等）直播技巧，运用数据分析工具（如</w:t>
            </w:r>
            <w:r>
              <w:rPr>
                <w:rFonts w:hint="eastAsia" w:ascii="Times New Roman" w:hAnsi="Times New Roman" w:eastAsia="仿宋_GB2312" w:cs="Times New Roman"/>
                <w:color w:val="auto"/>
                <w:spacing w:val="-8"/>
                <w:sz w:val="24"/>
                <w:szCs w:val="24"/>
              </w:rPr>
              <w:t>抖音罗盘）诊断直播问题，提升团队协作与直播</w:t>
            </w:r>
            <w:r>
              <w:rPr>
                <w:rFonts w:hint="eastAsia" w:ascii="Times New Roman" w:hAnsi="Times New Roman" w:eastAsia="仿宋_GB2312" w:cs="Times New Roman"/>
                <w:color w:val="auto"/>
                <w:spacing w:val="-9"/>
                <w:sz w:val="24"/>
                <w:szCs w:val="24"/>
              </w:rPr>
              <w:t>运营实战能力。</w:t>
            </w:r>
          </w:p>
        </w:tc>
        <w:tc>
          <w:tcPr>
            <w:tcW w:w="721" w:type="pct"/>
            <w:vAlign w:val="center"/>
          </w:tcPr>
          <w:p w14:paraId="5F391E78">
            <w:pPr>
              <w:pStyle w:val="15"/>
              <w:keepNext w:val="0"/>
              <w:keepLines w:val="0"/>
              <w:pageBreakBefore w:val="0"/>
              <w:widowControl w:val="0"/>
              <w:kinsoku/>
              <w:wordWrap/>
              <w:overflowPunct/>
              <w:topLinePunct w:val="0"/>
              <w:autoSpaceDE/>
              <w:autoSpaceDN/>
              <w:bidi w:val="0"/>
              <w:adjustRightInd/>
              <w:snapToGrid/>
              <w:spacing w:line="540" w:lineRule="atLeast"/>
              <w:ind w:left="0" w:right="0" w:rightChars="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6"/>
                <w:position w:val="1"/>
                <w:sz w:val="24"/>
                <w:szCs w:val="24"/>
              </w:rPr>
              <w:t>72</w:t>
            </w:r>
          </w:p>
        </w:tc>
      </w:tr>
      <w:tr w14:paraId="5DC6FB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2" w:hRule="atLeast"/>
          <w:jc w:val="center"/>
        </w:trPr>
        <w:tc>
          <w:tcPr>
            <w:tcW w:w="965" w:type="pct"/>
            <w:vAlign w:val="center"/>
          </w:tcPr>
          <w:p w14:paraId="07752951">
            <w:pPr>
              <w:pStyle w:val="15"/>
              <w:keepNext w:val="0"/>
              <w:keepLines w:val="0"/>
              <w:pageBreakBefore w:val="0"/>
              <w:widowControl w:val="0"/>
              <w:kinsoku/>
              <w:wordWrap/>
              <w:overflowPunct/>
              <w:topLinePunct w:val="0"/>
              <w:autoSpaceDE/>
              <w:autoSpaceDN/>
              <w:bidi w:val="0"/>
              <w:adjustRightInd/>
              <w:snapToGrid/>
              <w:spacing w:line="540" w:lineRule="atLeast"/>
              <w:ind w:right="0" w:rightChars="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5"/>
                <w:sz w:val="24"/>
                <w:szCs w:val="24"/>
                <w:lang w:val="en-US" w:eastAsia="zh-CN"/>
              </w:rPr>
              <w:t>网</w:t>
            </w:r>
            <w:r>
              <w:rPr>
                <w:rFonts w:hint="eastAsia" w:ascii="Times New Roman" w:hAnsi="Times New Roman" w:eastAsia="仿宋_GB2312" w:cs="Times New Roman"/>
                <w:color w:val="auto"/>
                <w:spacing w:val="-5"/>
                <w:sz w:val="24"/>
                <w:szCs w:val="24"/>
              </w:rPr>
              <w:t>店</w:t>
            </w:r>
            <w:bookmarkStart w:id="36" w:name="OLE_LINK21"/>
            <w:r>
              <w:rPr>
                <w:rFonts w:hint="eastAsia" w:ascii="Times New Roman" w:hAnsi="Times New Roman" w:eastAsia="仿宋_GB2312" w:cs="Times New Roman"/>
                <w:color w:val="auto"/>
                <w:spacing w:val="-5"/>
                <w:sz w:val="24"/>
                <w:szCs w:val="24"/>
              </w:rPr>
              <w:t>运营综合实</w:t>
            </w:r>
            <w:r>
              <w:rPr>
                <w:rFonts w:hint="eastAsia" w:ascii="Times New Roman" w:hAnsi="Times New Roman" w:eastAsia="仿宋_GB2312" w:cs="Times New Roman"/>
                <w:color w:val="auto"/>
                <w:sz w:val="24"/>
                <w:szCs w:val="24"/>
              </w:rPr>
              <w:t>训</w:t>
            </w:r>
            <w:bookmarkEnd w:id="36"/>
          </w:p>
        </w:tc>
        <w:tc>
          <w:tcPr>
            <w:tcW w:w="3313" w:type="pct"/>
            <w:vAlign w:val="top"/>
          </w:tcPr>
          <w:p w14:paraId="192BCEDB">
            <w:pPr>
              <w:pStyle w:val="15"/>
              <w:keepNext w:val="0"/>
              <w:keepLines w:val="0"/>
              <w:pageBreakBefore w:val="0"/>
              <w:widowControl w:val="0"/>
              <w:kinsoku/>
              <w:wordWrap/>
              <w:overflowPunct/>
              <w:topLinePunct w:val="0"/>
              <w:autoSpaceDE/>
              <w:autoSpaceDN/>
              <w:bidi w:val="0"/>
              <w:adjustRightInd/>
              <w:snapToGrid/>
              <w:spacing w:line="540" w:lineRule="atLeast"/>
              <w:ind w:left="0" w:right="0" w:rightChars="0" w:firstLine="30"/>
              <w:jc w:val="both"/>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10"/>
                <w:sz w:val="24"/>
                <w:szCs w:val="24"/>
              </w:rPr>
              <w:t>围绕网店“从</w:t>
            </w:r>
            <w:r>
              <w:rPr>
                <w:rFonts w:hint="eastAsia" w:ascii="Times New Roman" w:hAnsi="Times New Roman" w:eastAsia="仿宋_GB2312" w:cs="Times New Roman"/>
                <w:color w:val="auto"/>
                <w:spacing w:val="-24"/>
                <w:sz w:val="24"/>
                <w:szCs w:val="24"/>
              </w:rPr>
              <w:t xml:space="preserve"> </w:t>
            </w:r>
            <w:r>
              <w:rPr>
                <w:rFonts w:hint="eastAsia" w:ascii="Times New Roman" w:hAnsi="Times New Roman" w:eastAsia="仿宋_GB2312" w:cs="Times New Roman"/>
                <w:color w:val="auto"/>
                <w:spacing w:val="-10"/>
                <w:sz w:val="24"/>
                <w:szCs w:val="24"/>
              </w:rPr>
              <w:t>0</w:t>
            </w:r>
            <w:r>
              <w:rPr>
                <w:rFonts w:hint="eastAsia" w:ascii="Times New Roman" w:hAnsi="Times New Roman" w:eastAsia="仿宋_GB2312" w:cs="Times New Roman"/>
                <w:color w:val="auto"/>
                <w:spacing w:val="-41"/>
                <w:sz w:val="24"/>
                <w:szCs w:val="24"/>
              </w:rPr>
              <w:t xml:space="preserve"> </w:t>
            </w:r>
            <w:r>
              <w:rPr>
                <w:rFonts w:hint="eastAsia" w:ascii="Times New Roman" w:hAnsi="Times New Roman" w:eastAsia="仿宋_GB2312" w:cs="Times New Roman"/>
                <w:color w:val="auto"/>
                <w:spacing w:val="-10"/>
                <w:sz w:val="24"/>
                <w:szCs w:val="24"/>
              </w:rPr>
              <w:t>到</w:t>
            </w:r>
            <w:r>
              <w:rPr>
                <w:rFonts w:hint="eastAsia" w:ascii="Times New Roman" w:hAnsi="Times New Roman" w:eastAsia="仿宋_GB2312" w:cs="Times New Roman"/>
                <w:color w:val="auto"/>
                <w:spacing w:val="-35"/>
                <w:sz w:val="24"/>
                <w:szCs w:val="24"/>
              </w:rPr>
              <w:t xml:space="preserve"> </w:t>
            </w:r>
            <w:r>
              <w:rPr>
                <w:rFonts w:hint="eastAsia" w:ascii="Times New Roman" w:hAnsi="Times New Roman" w:eastAsia="仿宋_GB2312" w:cs="Times New Roman"/>
                <w:color w:val="auto"/>
                <w:spacing w:val="-10"/>
                <w:sz w:val="24"/>
                <w:szCs w:val="24"/>
              </w:rPr>
              <w:t>1”运营开展实训，包括店铺开设</w:t>
            </w:r>
            <w:r>
              <w:rPr>
                <w:rFonts w:hint="eastAsia" w:ascii="Times New Roman" w:hAnsi="Times New Roman" w:eastAsia="仿宋_GB2312" w:cs="Times New Roman"/>
                <w:color w:val="auto"/>
                <w:spacing w:val="-9"/>
                <w:sz w:val="24"/>
                <w:szCs w:val="24"/>
              </w:rPr>
              <w:t>（平台规则适配、资质提交）、商品上架（详情页设</w:t>
            </w:r>
            <w:r>
              <w:rPr>
                <w:rFonts w:hint="eastAsia" w:ascii="Times New Roman" w:hAnsi="Times New Roman" w:eastAsia="仿宋_GB2312" w:cs="Times New Roman"/>
                <w:color w:val="auto"/>
                <w:spacing w:val="-12"/>
                <w:sz w:val="24"/>
                <w:szCs w:val="24"/>
              </w:rPr>
              <w:t>计、定价策略）、流量运营（SEO</w:t>
            </w:r>
            <w:r>
              <w:rPr>
                <w:rFonts w:hint="eastAsia" w:ascii="Times New Roman" w:hAnsi="Times New Roman" w:eastAsia="仿宋_GB2312" w:cs="Times New Roman"/>
                <w:color w:val="auto"/>
                <w:spacing w:val="-43"/>
                <w:sz w:val="24"/>
                <w:szCs w:val="24"/>
              </w:rPr>
              <w:t xml:space="preserve"> </w:t>
            </w:r>
            <w:r>
              <w:rPr>
                <w:rFonts w:hint="eastAsia" w:ascii="Times New Roman" w:hAnsi="Times New Roman" w:eastAsia="仿宋_GB2312" w:cs="Times New Roman"/>
                <w:color w:val="auto"/>
                <w:spacing w:val="-12"/>
                <w:sz w:val="24"/>
                <w:szCs w:val="24"/>
              </w:rPr>
              <w:t>优化、推广投放）、</w:t>
            </w:r>
            <w:r>
              <w:rPr>
                <w:rFonts w:hint="eastAsia" w:ascii="Times New Roman" w:hAnsi="Times New Roman" w:eastAsia="仿宋_GB2312" w:cs="Times New Roman"/>
                <w:color w:val="auto"/>
                <w:spacing w:val="-9"/>
                <w:sz w:val="24"/>
                <w:szCs w:val="24"/>
              </w:rPr>
              <w:t>客服管理（纠纷处理、复购提升）及数据分析（生意</w:t>
            </w:r>
            <w:r>
              <w:rPr>
                <w:rFonts w:hint="eastAsia" w:ascii="Times New Roman" w:hAnsi="Times New Roman" w:eastAsia="仿宋_GB2312" w:cs="Times New Roman"/>
                <w:color w:val="auto"/>
                <w:spacing w:val="-11"/>
                <w:sz w:val="24"/>
                <w:szCs w:val="24"/>
              </w:rPr>
              <w:t>参谋应用）。要求学生独立运营网店，</w:t>
            </w:r>
            <w:r>
              <w:rPr>
                <w:rFonts w:hint="eastAsia" w:ascii="Times New Roman" w:hAnsi="Times New Roman" w:eastAsia="仿宋_GB2312" w:cs="Times New Roman"/>
                <w:color w:val="auto"/>
                <w:spacing w:val="-45"/>
                <w:sz w:val="24"/>
                <w:szCs w:val="24"/>
              </w:rPr>
              <w:t xml:space="preserve"> </w:t>
            </w:r>
            <w:r>
              <w:rPr>
                <w:rFonts w:hint="eastAsia" w:ascii="Times New Roman" w:hAnsi="Times New Roman" w:eastAsia="仿宋_GB2312" w:cs="Times New Roman"/>
                <w:color w:val="auto"/>
                <w:spacing w:val="-11"/>
                <w:sz w:val="24"/>
                <w:szCs w:val="24"/>
              </w:rPr>
              <w:t>完成真实订单</w:t>
            </w:r>
            <w:r>
              <w:rPr>
                <w:rFonts w:hint="eastAsia" w:ascii="Times New Roman" w:hAnsi="Times New Roman" w:eastAsia="仿宋_GB2312" w:cs="Times New Roman"/>
                <w:color w:val="auto"/>
                <w:spacing w:val="-8"/>
                <w:sz w:val="24"/>
                <w:szCs w:val="24"/>
              </w:rPr>
              <w:t>交易，掌握多平台（淘宝、拼多多、抖音小店）差异</w:t>
            </w:r>
            <w:r>
              <w:rPr>
                <w:rFonts w:hint="eastAsia" w:ascii="Times New Roman" w:hAnsi="Times New Roman" w:eastAsia="仿宋_GB2312" w:cs="Times New Roman"/>
                <w:color w:val="auto"/>
                <w:spacing w:val="-3"/>
                <w:sz w:val="24"/>
                <w:szCs w:val="24"/>
              </w:rPr>
              <w:t>化运营逻辑，培养网店操盘与商业变现能力。</w:t>
            </w:r>
          </w:p>
        </w:tc>
        <w:tc>
          <w:tcPr>
            <w:tcW w:w="721" w:type="pct"/>
            <w:vAlign w:val="center"/>
          </w:tcPr>
          <w:p w14:paraId="76E259D5">
            <w:pPr>
              <w:pStyle w:val="15"/>
              <w:keepNext w:val="0"/>
              <w:keepLines w:val="0"/>
              <w:pageBreakBefore w:val="0"/>
              <w:widowControl w:val="0"/>
              <w:kinsoku/>
              <w:wordWrap/>
              <w:overflowPunct/>
              <w:topLinePunct w:val="0"/>
              <w:autoSpaceDE/>
              <w:autoSpaceDN/>
              <w:bidi w:val="0"/>
              <w:adjustRightInd/>
              <w:snapToGrid/>
              <w:spacing w:line="540" w:lineRule="atLeast"/>
              <w:ind w:left="0" w:right="0" w:rightChars="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6"/>
                <w:position w:val="1"/>
                <w:sz w:val="24"/>
                <w:szCs w:val="24"/>
              </w:rPr>
              <w:t>72</w:t>
            </w:r>
          </w:p>
        </w:tc>
      </w:tr>
      <w:tr w14:paraId="2E8CEA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0" w:hRule="atLeast"/>
          <w:jc w:val="center"/>
        </w:trPr>
        <w:tc>
          <w:tcPr>
            <w:tcW w:w="965" w:type="pct"/>
            <w:vAlign w:val="center"/>
          </w:tcPr>
          <w:p w14:paraId="2D9F8905">
            <w:pPr>
              <w:pStyle w:val="15"/>
              <w:keepNext w:val="0"/>
              <w:keepLines w:val="0"/>
              <w:pageBreakBefore w:val="0"/>
              <w:widowControl w:val="0"/>
              <w:kinsoku/>
              <w:wordWrap/>
              <w:overflowPunct/>
              <w:topLinePunct w:val="0"/>
              <w:autoSpaceDE/>
              <w:autoSpaceDN/>
              <w:bidi w:val="0"/>
              <w:adjustRightInd/>
              <w:snapToGrid/>
              <w:spacing w:line="540" w:lineRule="atLeast"/>
              <w:ind w:right="0" w:rightChars="0"/>
              <w:jc w:val="center"/>
              <w:textAlignment w:val="auto"/>
              <w:rPr>
                <w:rFonts w:hint="eastAsia" w:ascii="Times New Roman" w:hAnsi="Times New Roman" w:eastAsia="仿宋_GB2312" w:cs="Times New Roman"/>
                <w:color w:val="auto"/>
                <w:sz w:val="24"/>
                <w:szCs w:val="24"/>
              </w:rPr>
            </w:pPr>
            <w:bookmarkStart w:id="37" w:name="OLE_LINK20"/>
            <w:r>
              <w:rPr>
                <w:rFonts w:hint="eastAsia" w:ascii="Times New Roman" w:hAnsi="Times New Roman" w:eastAsia="仿宋_GB2312" w:cs="Times New Roman"/>
                <w:color w:val="auto"/>
                <w:spacing w:val="-3"/>
                <w:sz w:val="24"/>
                <w:szCs w:val="24"/>
              </w:rPr>
              <w:t>数据分析综合实</w:t>
            </w:r>
            <w:r>
              <w:rPr>
                <w:rFonts w:hint="eastAsia" w:ascii="Times New Roman" w:hAnsi="Times New Roman" w:eastAsia="仿宋_GB2312" w:cs="Times New Roman"/>
                <w:color w:val="auto"/>
                <w:sz w:val="24"/>
                <w:szCs w:val="24"/>
              </w:rPr>
              <w:t>训</w:t>
            </w:r>
            <w:bookmarkEnd w:id="37"/>
          </w:p>
        </w:tc>
        <w:tc>
          <w:tcPr>
            <w:tcW w:w="3313" w:type="pct"/>
            <w:vAlign w:val="center"/>
          </w:tcPr>
          <w:p w14:paraId="248F1B87">
            <w:pPr>
              <w:pStyle w:val="15"/>
              <w:keepNext w:val="0"/>
              <w:keepLines w:val="0"/>
              <w:pageBreakBefore w:val="0"/>
              <w:widowControl w:val="0"/>
              <w:kinsoku/>
              <w:wordWrap/>
              <w:overflowPunct/>
              <w:topLinePunct w:val="0"/>
              <w:autoSpaceDE/>
              <w:autoSpaceDN/>
              <w:bidi w:val="0"/>
              <w:adjustRightInd/>
              <w:snapToGrid/>
              <w:spacing w:line="540" w:lineRule="atLeast"/>
              <w:ind w:left="0" w:right="0" w:rightChars="0"/>
              <w:jc w:val="left"/>
              <w:textAlignment w:val="auto"/>
              <w:rPr>
                <w:rFonts w:hint="eastAsia" w:ascii="Times New Roman" w:hAnsi="Times New Roman" w:eastAsia="仿宋_GB2312" w:cs="Times New Roman"/>
                <w:color w:val="auto"/>
                <w:spacing w:val="2"/>
                <w:sz w:val="24"/>
                <w:szCs w:val="24"/>
              </w:rPr>
            </w:pPr>
            <w:r>
              <w:rPr>
                <w:rFonts w:hint="eastAsia" w:ascii="Times New Roman" w:hAnsi="Times New Roman" w:eastAsia="仿宋_GB2312" w:cs="Times New Roman"/>
                <w:color w:val="auto"/>
                <w:spacing w:val="2"/>
                <w:sz w:val="24"/>
                <w:szCs w:val="24"/>
              </w:rPr>
              <w:t>聚焦电商业务数据（直播流量、网店销售、用户行</w:t>
            </w:r>
            <w:r>
              <w:rPr>
                <w:rFonts w:hint="eastAsia" w:ascii="Times New Roman" w:hAnsi="Times New Roman" w:eastAsia="仿宋_GB2312" w:cs="Times New Roman"/>
                <w:color w:val="auto"/>
                <w:spacing w:val="-5"/>
                <w:sz w:val="24"/>
                <w:szCs w:val="24"/>
              </w:rPr>
              <w:t>为</w:t>
            </w:r>
            <w:r>
              <w:rPr>
                <w:rFonts w:hint="eastAsia" w:ascii="Times New Roman" w:hAnsi="Times New Roman" w:eastAsia="仿宋_GB2312" w:cs="Times New Roman"/>
                <w:color w:val="auto"/>
                <w:spacing w:val="-17"/>
                <w:sz w:val="24"/>
                <w:szCs w:val="24"/>
              </w:rPr>
              <w:t>），</w:t>
            </w:r>
            <w:r>
              <w:rPr>
                <w:rFonts w:hint="eastAsia" w:ascii="Times New Roman" w:hAnsi="Times New Roman" w:eastAsia="仿宋_GB2312" w:cs="Times New Roman"/>
                <w:color w:val="auto"/>
                <w:spacing w:val="-5"/>
                <w:sz w:val="24"/>
                <w:szCs w:val="24"/>
              </w:rPr>
              <w:t>用 Excel、SQL</w:t>
            </w:r>
            <w:r>
              <w:rPr>
                <w:rFonts w:hint="eastAsia" w:ascii="Times New Roman" w:hAnsi="Times New Roman" w:eastAsia="仿宋_GB2312" w:cs="Times New Roman"/>
                <w:color w:val="auto"/>
                <w:spacing w:val="-38"/>
                <w:sz w:val="24"/>
                <w:szCs w:val="24"/>
              </w:rPr>
              <w:t xml:space="preserve"> </w:t>
            </w:r>
            <w:r>
              <w:rPr>
                <w:rFonts w:hint="eastAsia" w:ascii="Times New Roman" w:hAnsi="Times New Roman" w:eastAsia="仿宋_GB2312" w:cs="Times New Roman"/>
                <w:color w:val="auto"/>
                <w:spacing w:val="-5"/>
                <w:sz w:val="24"/>
                <w:szCs w:val="24"/>
              </w:rPr>
              <w:t>等工具做数据采集、清洗、分</w:t>
            </w:r>
          </w:p>
          <w:p w14:paraId="4341326E">
            <w:pPr>
              <w:pStyle w:val="15"/>
              <w:keepNext w:val="0"/>
              <w:keepLines w:val="0"/>
              <w:pageBreakBefore w:val="0"/>
              <w:widowControl w:val="0"/>
              <w:kinsoku/>
              <w:wordWrap/>
              <w:overflowPunct/>
              <w:topLinePunct w:val="0"/>
              <w:autoSpaceDE/>
              <w:autoSpaceDN/>
              <w:bidi w:val="0"/>
              <w:adjustRightInd/>
              <w:snapToGrid/>
              <w:spacing w:line="540" w:lineRule="atLeast"/>
              <w:ind w:left="0" w:right="0" w:rightChars="0" w:firstLine="4"/>
              <w:jc w:val="left"/>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2"/>
                <w:sz w:val="24"/>
                <w:szCs w:val="24"/>
              </w:rPr>
              <w:t>析，借</w:t>
            </w:r>
            <w:r>
              <w:rPr>
                <w:rFonts w:hint="eastAsia" w:ascii="Times New Roman" w:hAnsi="Times New Roman" w:eastAsia="仿宋_GB2312" w:cs="Times New Roman"/>
                <w:color w:val="auto"/>
                <w:spacing w:val="-30"/>
                <w:sz w:val="24"/>
                <w:szCs w:val="24"/>
              </w:rPr>
              <w:t xml:space="preserve"> </w:t>
            </w:r>
            <w:r>
              <w:rPr>
                <w:rFonts w:hint="eastAsia" w:ascii="Times New Roman" w:hAnsi="Times New Roman" w:eastAsia="仿宋_GB2312" w:cs="Times New Roman"/>
                <w:color w:val="auto"/>
                <w:spacing w:val="-2"/>
                <w:sz w:val="24"/>
                <w:szCs w:val="24"/>
              </w:rPr>
              <w:t>Tableau</w:t>
            </w:r>
            <w:r>
              <w:rPr>
                <w:rFonts w:hint="eastAsia" w:ascii="Times New Roman" w:hAnsi="Times New Roman" w:eastAsia="仿宋_GB2312" w:cs="Times New Roman"/>
                <w:color w:val="auto"/>
                <w:spacing w:val="-35"/>
                <w:sz w:val="24"/>
                <w:szCs w:val="24"/>
              </w:rPr>
              <w:t xml:space="preserve"> </w:t>
            </w:r>
            <w:r>
              <w:rPr>
                <w:rFonts w:hint="eastAsia" w:ascii="Times New Roman" w:hAnsi="Times New Roman" w:eastAsia="仿宋_GB2312" w:cs="Times New Roman"/>
                <w:color w:val="auto"/>
                <w:spacing w:val="-2"/>
                <w:sz w:val="24"/>
                <w:szCs w:val="24"/>
              </w:rPr>
              <w:t>或</w:t>
            </w:r>
            <w:r>
              <w:rPr>
                <w:rFonts w:hint="eastAsia" w:ascii="Times New Roman" w:hAnsi="Times New Roman" w:eastAsia="仿宋_GB2312" w:cs="Times New Roman"/>
                <w:color w:val="auto"/>
                <w:spacing w:val="-35"/>
                <w:sz w:val="24"/>
                <w:szCs w:val="24"/>
              </w:rPr>
              <w:t xml:space="preserve"> </w:t>
            </w:r>
            <w:r>
              <w:rPr>
                <w:rFonts w:hint="eastAsia" w:ascii="Times New Roman" w:hAnsi="Times New Roman" w:eastAsia="仿宋_GB2312" w:cs="Times New Roman"/>
                <w:color w:val="auto"/>
                <w:spacing w:val="-2"/>
                <w:sz w:val="24"/>
                <w:szCs w:val="24"/>
              </w:rPr>
              <w:t>PowerBI</w:t>
            </w:r>
            <w:r>
              <w:rPr>
                <w:rFonts w:hint="eastAsia" w:ascii="Times New Roman" w:hAnsi="Times New Roman" w:eastAsia="仿宋_GB2312" w:cs="Times New Roman"/>
                <w:color w:val="auto"/>
                <w:spacing w:val="-37"/>
                <w:sz w:val="24"/>
                <w:szCs w:val="24"/>
              </w:rPr>
              <w:t xml:space="preserve"> </w:t>
            </w:r>
            <w:r>
              <w:rPr>
                <w:rFonts w:hint="eastAsia" w:ascii="Times New Roman" w:hAnsi="Times New Roman" w:eastAsia="仿宋_GB2312" w:cs="Times New Roman"/>
                <w:color w:val="auto"/>
                <w:spacing w:val="-2"/>
                <w:sz w:val="24"/>
                <w:szCs w:val="24"/>
              </w:rPr>
              <w:t>做可视化呈现。要求能</w:t>
            </w:r>
            <w:r>
              <w:rPr>
                <w:rFonts w:hint="eastAsia" w:ascii="Times New Roman" w:hAnsi="Times New Roman" w:eastAsia="仿宋_GB2312" w:cs="Times New Roman"/>
                <w:color w:val="auto"/>
                <w:spacing w:val="-11"/>
                <w:sz w:val="24"/>
                <w:szCs w:val="24"/>
              </w:rPr>
              <w:t>分析直播流量转化、网店销售趋势、用户偏好，</w:t>
            </w:r>
            <w:r>
              <w:rPr>
                <w:rFonts w:hint="eastAsia" w:ascii="Times New Roman" w:hAnsi="Times New Roman" w:eastAsia="仿宋_GB2312" w:cs="Times New Roman"/>
                <w:color w:val="auto"/>
                <w:spacing w:val="-54"/>
                <w:sz w:val="24"/>
                <w:szCs w:val="24"/>
              </w:rPr>
              <w:t xml:space="preserve"> </w:t>
            </w:r>
            <w:r>
              <w:rPr>
                <w:rFonts w:hint="eastAsia" w:ascii="Times New Roman" w:hAnsi="Times New Roman" w:eastAsia="仿宋_GB2312" w:cs="Times New Roman"/>
                <w:color w:val="auto"/>
                <w:spacing w:val="-11"/>
                <w:sz w:val="24"/>
                <w:szCs w:val="24"/>
              </w:rPr>
              <w:t>输出</w:t>
            </w:r>
            <w:r>
              <w:rPr>
                <w:rFonts w:hint="eastAsia" w:ascii="Times New Roman" w:hAnsi="Times New Roman" w:eastAsia="仿宋_GB2312" w:cs="Times New Roman"/>
                <w:color w:val="auto"/>
                <w:spacing w:val="-8"/>
                <w:sz w:val="24"/>
                <w:szCs w:val="24"/>
              </w:rPr>
              <w:t>数据报告并优化选品、营销方案，掌握从数</w:t>
            </w:r>
            <w:r>
              <w:rPr>
                <w:rFonts w:hint="eastAsia" w:ascii="Times New Roman" w:hAnsi="Times New Roman" w:eastAsia="仿宋_GB2312" w:cs="Times New Roman"/>
                <w:color w:val="auto"/>
                <w:spacing w:val="-9"/>
                <w:sz w:val="24"/>
                <w:szCs w:val="24"/>
              </w:rPr>
              <w:t>据到业务</w:t>
            </w:r>
            <w:r>
              <w:rPr>
                <w:rFonts w:hint="eastAsia" w:ascii="Times New Roman" w:hAnsi="Times New Roman" w:eastAsia="仿宋_GB2312" w:cs="Times New Roman"/>
                <w:color w:val="auto"/>
                <w:spacing w:val="-7"/>
                <w:sz w:val="24"/>
                <w:szCs w:val="24"/>
              </w:rPr>
              <w:t>优化的实操方法。</w:t>
            </w:r>
          </w:p>
        </w:tc>
        <w:tc>
          <w:tcPr>
            <w:tcW w:w="721" w:type="pct"/>
            <w:vAlign w:val="center"/>
          </w:tcPr>
          <w:p w14:paraId="77CB46CF">
            <w:pPr>
              <w:pStyle w:val="15"/>
              <w:keepNext w:val="0"/>
              <w:keepLines w:val="0"/>
              <w:pageBreakBefore w:val="0"/>
              <w:widowControl w:val="0"/>
              <w:kinsoku/>
              <w:wordWrap/>
              <w:overflowPunct/>
              <w:topLinePunct w:val="0"/>
              <w:autoSpaceDE/>
              <w:autoSpaceDN/>
              <w:bidi w:val="0"/>
              <w:adjustRightInd/>
              <w:snapToGrid/>
              <w:spacing w:line="540" w:lineRule="atLeast"/>
              <w:ind w:left="0" w:right="0" w:rightChars="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6"/>
                <w:position w:val="1"/>
                <w:sz w:val="24"/>
                <w:szCs w:val="24"/>
              </w:rPr>
              <w:t>72</w:t>
            </w:r>
          </w:p>
        </w:tc>
      </w:tr>
      <w:tr w14:paraId="581619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82" w:hRule="atLeast"/>
          <w:jc w:val="center"/>
        </w:trPr>
        <w:tc>
          <w:tcPr>
            <w:tcW w:w="965" w:type="pct"/>
            <w:vAlign w:val="center"/>
          </w:tcPr>
          <w:p w14:paraId="00A1587F">
            <w:pPr>
              <w:pStyle w:val="15"/>
              <w:keepNext w:val="0"/>
              <w:keepLines w:val="0"/>
              <w:pageBreakBefore w:val="0"/>
              <w:widowControl w:val="0"/>
              <w:kinsoku/>
              <w:wordWrap/>
              <w:overflowPunct/>
              <w:topLinePunct w:val="0"/>
              <w:autoSpaceDE/>
              <w:autoSpaceDN/>
              <w:bidi w:val="0"/>
              <w:adjustRightInd/>
              <w:snapToGrid/>
              <w:spacing w:line="540" w:lineRule="atLeast"/>
              <w:ind w:left="0" w:right="0" w:rightChars="0"/>
              <w:jc w:val="center"/>
              <w:textAlignment w:val="auto"/>
              <w:rPr>
                <w:rFonts w:hint="eastAsia" w:ascii="Times New Roman" w:hAnsi="Times New Roman" w:eastAsia="仿宋_GB2312" w:cs="Times New Roman"/>
                <w:color w:val="auto"/>
                <w:sz w:val="24"/>
                <w:szCs w:val="24"/>
              </w:rPr>
            </w:pPr>
            <w:bookmarkStart w:id="38" w:name="OLE_LINK19"/>
            <w:r>
              <w:rPr>
                <w:rFonts w:hint="eastAsia" w:ascii="Times New Roman" w:hAnsi="Times New Roman" w:eastAsia="仿宋_GB2312" w:cs="Times New Roman"/>
                <w:color w:val="auto"/>
                <w:spacing w:val="-8"/>
                <w:sz w:val="24"/>
                <w:szCs w:val="24"/>
              </w:rPr>
              <w:t>岗位实习</w:t>
            </w:r>
            <w:bookmarkEnd w:id="38"/>
          </w:p>
        </w:tc>
        <w:tc>
          <w:tcPr>
            <w:tcW w:w="3313" w:type="pct"/>
            <w:vAlign w:val="top"/>
          </w:tcPr>
          <w:p w14:paraId="58DE0BB1">
            <w:pPr>
              <w:pStyle w:val="15"/>
              <w:keepNext w:val="0"/>
              <w:keepLines w:val="0"/>
              <w:pageBreakBefore w:val="0"/>
              <w:widowControl w:val="0"/>
              <w:kinsoku/>
              <w:wordWrap/>
              <w:overflowPunct/>
              <w:topLinePunct w:val="0"/>
              <w:autoSpaceDE/>
              <w:autoSpaceDN/>
              <w:bidi w:val="0"/>
              <w:adjustRightInd/>
              <w:snapToGrid/>
              <w:spacing w:line="540" w:lineRule="atLeast"/>
              <w:ind w:left="0" w:right="0" w:rightChars="0" w:firstLine="18"/>
              <w:jc w:val="both"/>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9"/>
                <w:sz w:val="24"/>
                <w:szCs w:val="24"/>
              </w:rPr>
              <w:t>能将自己的理论知识应用于实践，到企（事）业</w:t>
            </w:r>
            <w:r>
              <w:rPr>
                <w:rFonts w:hint="eastAsia" w:ascii="Times New Roman" w:hAnsi="Times New Roman" w:eastAsia="仿宋_GB2312" w:cs="Times New Roman"/>
                <w:color w:val="auto"/>
                <w:spacing w:val="-10"/>
                <w:sz w:val="24"/>
                <w:szCs w:val="24"/>
              </w:rPr>
              <w:t>等用</w:t>
            </w:r>
            <w:r>
              <w:rPr>
                <w:rFonts w:hint="eastAsia" w:ascii="Times New Roman" w:hAnsi="Times New Roman" w:eastAsia="仿宋_GB2312" w:cs="Times New Roman"/>
                <w:color w:val="auto"/>
                <w:spacing w:val="2"/>
                <w:sz w:val="24"/>
                <w:szCs w:val="24"/>
              </w:rPr>
              <w:t>人单位的实际工作岗位进行的实习，单独参加专题</w:t>
            </w:r>
            <w:r>
              <w:rPr>
                <w:rFonts w:hint="eastAsia" w:ascii="Times New Roman" w:hAnsi="Times New Roman" w:eastAsia="仿宋_GB2312" w:cs="Times New Roman"/>
                <w:color w:val="auto"/>
                <w:spacing w:val="-3"/>
                <w:sz w:val="24"/>
                <w:szCs w:val="24"/>
              </w:rPr>
              <w:t>活动，相对独立地从事某岗位的具体工作。</w:t>
            </w:r>
          </w:p>
        </w:tc>
        <w:tc>
          <w:tcPr>
            <w:tcW w:w="721" w:type="pct"/>
            <w:vAlign w:val="center"/>
          </w:tcPr>
          <w:p w14:paraId="1E6DEEBF">
            <w:pPr>
              <w:keepNext w:val="0"/>
              <w:keepLines w:val="0"/>
              <w:pageBreakBefore w:val="0"/>
              <w:widowControl w:val="0"/>
              <w:kinsoku/>
              <w:wordWrap/>
              <w:overflowPunct/>
              <w:topLinePunct w:val="0"/>
              <w:autoSpaceDE/>
              <w:autoSpaceDN/>
              <w:bidi w:val="0"/>
              <w:adjustRightInd/>
              <w:snapToGrid/>
              <w:spacing w:line="540" w:lineRule="atLeast"/>
              <w:ind w:left="0" w:right="0" w:rightChars="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pacing w:val="-5"/>
                <w:position w:val="1"/>
                <w:sz w:val="24"/>
                <w:szCs w:val="24"/>
                <w:lang w:val="en-US" w:eastAsia="zh-CN"/>
              </w:rPr>
              <w:t>600</w:t>
            </w:r>
          </w:p>
        </w:tc>
      </w:tr>
    </w:tbl>
    <w:p w14:paraId="7DBB5028">
      <w:pPr>
        <w:pStyle w:val="2"/>
        <w:pageBreakBefore w:val="0"/>
        <w:kinsoku/>
        <w:wordWrap/>
        <w:overflowPunct/>
        <w:topLinePunct w:val="0"/>
        <w:autoSpaceDE/>
        <w:autoSpaceDN/>
        <w:bidi w:val="0"/>
        <w:adjustRightInd/>
        <w:spacing w:line="560" w:lineRule="atLeast"/>
        <w:ind w:firstLine="640" w:firstLineChars="200"/>
        <w:jc w:val="left"/>
        <w:rPr>
          <w:rFonts w:hint="eastAsia" w:ascii="Times New Roman" w:hAnsi="Times New Roman" w:eastAsia="黑体" w:cs="Times New Roman"/>
          <w:color w:val="000000"/>
          <w:sz w:val="32"/>
          <w:lang w:val="en-US" w:eastAsia="zh-CN"/>
        </w:rPr>
      </w:pPr>
      <w:bookmarkStart w:id="39" w:name="_Toc5155"/>
      <w:r>
        <w:rPr>
          <w:rFonts w:hint="eastAsia" w:ascii="Times New Roman" w:hAnsi="Times New Roman" w:eastAsia="黑体" w:cs="Times New Roman"/>
          <w:color w:val="000000"/>
          <w:sz w:val="32"/>
          <w:lang w:val="en-US" w:eastAsia="zh-CN"/>
        </w:rPr>
        <w:t>七、教学进程总体安排</w:t>
      </w:r>
      <w:bookmarkEnd w:id="39"/>
    </w:p>
    <w:p w14:paraId="3A861DDC">
      <w:pPr>
        <w:pStyle w:val="3"/>
        <w:pageBreakBefore w:val="0"/>
        <w:kinsoku/>
        <w:wordWrap/>
        <w:overflowPunct/>
        <w:topLinePunct w:val="0"/>
        <w:autoSpaceDE/>
        <w:autoSpaceDN/>
        <w:bidi w:val="0"/>
        <w:adjustRightInd/>
        <w:spacing w:line="560" w:lineRule="atLeast"/>
        <w:rPr>
          <w:rFonts w:hint="eastAsia" w:ascii="Times New Roman" w:hAnsi="Times New Roman" w:eastAsia="仿宋_GB2312" w:cs="Times New Roman"/>
          <w:lang w:val="en-US" w:eastAsia="zh-CN"/>
        </w:rPr>
      </w:pPr>
      <w:bookmarkStart w:id="40" w:name="_Toc21702"/>
      <w:r>
        <w:rPr>
          <w:rFonts w:hint="eastAsia" w:ascii="Times New Roman" w:hAnsi="Times New Roman" w:eastAsia="仿宋_GB2312" w:cs="Times New Roman"/>
          <w:lang w:val="en-US" w:eastAsia="zh-CN"/>
        </w:rPr>
        <w:t>（一）基本要求</w:t>
      </w:r>
      <w:bookmarkEnd w:id="40"/>
    </w:p>
    <w:p w14:paraId="0D13B336">
      <w:pPr>
        <w:keepNext w:val="0"/>
        <w:keepLines w:val="0"/>
        <w:pageBreakBefore w:val="0"/>
        <w:widowControl w:val="0"/>
        <w:kinsoku/>
        <w:wordWrap/>
        <w:overflowPunct/>
        <w:topLinePunct w:val="0"/>
        <w:autoSpaceDE/>
        <w:autoSpaceDN/>
        <w:bidi w:val="0"/>
        <w:adjustRightInd/>
        <w:snapToGrid/>
        <w:spacing w:line="560" w:lineRule="atLeast"/>
        <w:ind w:left="0" w:right="0" w:rightChars="0" w:firstLine="577"/>
        <w:textAlignment w:val="auto"/>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pacing w:val="5"/>
          <w:sz w:val="30"/>
          <w:szCs w:val="30"/>
        </w:rPr>
        <w:t>学年教学时间不少于</w:t>
      </w:r>
      <w:r>
        <w:rPr>
          <w:rFonts w:hint="eastAsia" w:ascii="Times New Roman" w:hAnsi="Times New Roman" w:eastAsia="仿宋_GB2312" w:cs="Times New Roman"/>
          <w:color w:val="auto"/>
          <w:spacing w:val="-26"/>
          <w:sz w:val="30"/>
          <w:szCs w:val="30"/>
        </w:rPr>
        <w:t xml:space="preserve"> </w:t>
      </w:r>
      <w:r>
        <w:rPr>
          <w:rFonts w:hint="eastAsia" w:ascii="Times New Roman" w:hAnsi="Times New Roman" w:eastAsia="仿宋_GB2312" w:cs="Times New Roman"/>
          <w:color w:val="auto"/>
          <w:spacing w:val="5"/>
          <w:sz w:val="30"/>
          <w:szCs w:val="30"/>
        </w:rPr>
        <w:t>40</w:t>
      </w:r>
      <w:r>
        <w:rPr>
          <w:rFonts w:hint="eastAsia" w:ascii="Times New Roman" w:hAnsi="Times New Roman" w:eastAsia="仿宋_GB2312" w:cs="Times New Roman"/>
          <w:color w:val="auto"/>
          <w:spacing w:val="-56"/>
          <w:sz w:val="30"/>
          <w:szCs w:val="30"/>
        </w:rPr>
        <w:t xml:space="preserve"> </w:t>
      </w:r>
      <w:r>
        <w:rPr>
          <w:rFonts w:hint="eastAsia" w:ascii="Times New Roman" w:hAnsi="Times New Roman" w:eastAsia="仿宋_GB2312" w:cs="Times New Roman"/>
          <w:color w:val="auto"/>
          <w:spacing w:val="5"/>
          <w:sz w:val="30"/>
          <w:szCs w:val="30"/>
        </w:rPr>
        <w:t>周，三年总学时数</w:t>
      </w:r>
      <w:r>
        <w:rPr>
          <w:rFonts w:hint="eastAsia" w:ascii="Times New Roman" w:hAnsi="Times New Roman" w:eastAsia="仿宋_GB2312" w:cs="Times New Roman"/>
          <w:b w:val="0"/>
          <w:bCs w:val="0"/>
          <w:color w:val="auto"/>
          <w:sz w:val="30"/>
          <w:szCs w:val="30"/>
          <w:lang w:val="en-US" w:eastAsia="zh-CN"/>
        </w:rPr>
        <w:t>3494</w:t>
      </w:r>
      <w:r>
        <w:rPr>
          <w:rFonts w:hint="eastAsia" w:ascii="Times New Roman" w:hAnsi="Times New Roman" w:eastAsia="仿宋_GB2312" w:cs="Times New Roman"/>
          <w:color w:val="auto"/>
          <w:spacing w:val="5"/>
          <w:sz w:val="30"/>
          <w:szCs w:val="30"/>
          <w:lang w:val="en-US" w:eastAsia="zh-CN"/>
        </w:rPr>
        <w:t>学时</w:t>
      </w:r>
      <w:r>
        <w:rPr>
          <w:rFonts w:hint="eastAsia" w:ascii="Times New Roman" w:hAnsi="Times New Roman" w:eastAsia="仿宋_GB2312" w:cs="Times New Roman"/>
          <w:color w:val="auto"/>
          <w:spacing w:val="3"/>
          <w:sz w:val="30"/>
          <w:szCs w:val="30"/>
        </w:rPr>
        <w:t>，</w:t>
      </w:r>
      <w:r>
        <w:rPr>
          <w:rFonts w:hint="eastAsia" w:ascii="Times New Roman" w:hAnsi="Times New Roman" w:eastAsia="仿宋_GB2312" w:cs="Times New Roman"/>
          <w:color w:val="auto"/>
          <w:spacing w:val="3"/>
          <w:sz w:val="30"/>
          <w:szCs w:val="30"/>
          <w:lang w:val="en-US" w:eastAsia="zh-CN"/>
        </w:rPr>
        <w:t>岗位实习按每周30学时安排，企业认识实习、岗位实习、校内实践教学不少于500学时。学校实行弹性学分制，按16-20学时为1个学分，军训、社会实践、入学教育、毕业教育、岗位实习等活动按1周为1学分，学生毕业时的总学分不得少于174.5学分。</w:t>
      </w:r>
    </w:p>
    <w:p w14:paraId="773879C8">
      <w:pPr>
        <w:keepNext w:val="0"/>
        <w:keepLines w:val="0"/>
        <w:pageBreakBefore w:val="0"/>
        <w:widowControl w:val="0"/>
        <w:kinsoku/>
        <w:wordWrap/>
        <w:overflowPunct/>
        <w:topLinePunct w:val="0"/>
        <w:autoSpaceDE/>
        <w:autoSpaceDN/>
        <w:bidi w:val="0"/>
        <w:adjustRightInd/>
        <w:snapToGrid/>
        <w:spacing w:line="560" w:lineRule="atLeast"/>
        <w:ind w:left="0" w:right="0" w:rightChars="0" w:firstLine="558"/>
        <w:jc w:val="both"/>
        <w:textAlignment w:val="auto"/>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pacing w:val="7"/>
          <w:sz w:val="30"/>
          <w:szCs w:val="30"/>
        </w:rPr>
        <w:t>公共基础课程学时一般占总学时的</w:t>
      </w:r>
      <w:r>
        <w:rPr>
          <w:rFonts w:hint="eastAsia" w:ascii="Times New Roman" w:hAnsi="Times New Roman" w:eastAsia="仿宋_GB2312" w:cs="Times New Roman"/>
          <w:color w:val="auto"/>
          <w:spacing w:val="-26"/>
          <w:sz w:val="30"/>
          <w:szCs w:val="30"/>
        </w:rPr>
        <w:t xml:space="preserve"> </w:t>
      </w:r>
      <w:r>
        <w:rPr>
          <w:rFonts w:hint="eastAsia" w:ascii="Times New Roman" w:hAnsi="Times New Roman" w:eastAsia="仿宋_GB2312" w:cs="Times New Roman"/>
          <w:color w:val="auto"/>
          <w:spacing w:val="7"/>
          <w:sz w:val="30"/>
          <w:szCs w:val="30"/>
        </w:rPr>
        <w:t>1/3，必须保证学生修完公共</w:t>
      </w:r>
      <w:r>
        <w:rPr>
          <w:rFonts w:hint="eastAsia" w:ascii="Times New Roman" w:hAnsi="Times New Roman" w:eastAsia="仿宋_GB2312" w:cs="Times New Roman"/>
          <w:color w:val="auto"/>
          <w:spacing w:val="6"/>
          <w:sz w:val="30"/>
          <w:szCs w:val="30"/>
        </w:rPr>
        <w:t>基础必修课程的内容和总学时数。选修课教学时数占总学时的比例均</w:t>
      </w:r>
      <w:r>
        <w:rPr>
          <w:rFonts w:hint="eastAsia" w:ascii="Times New Roman" w:hAnsi="Times New Roman" w:eastAsia="仿宋_GB2312" w:cs="Times New Roman"/>
          <w:color w:val="auto"/>
          <w:spacing w:val="2"/>
          <w:sz w:val="30"/>
          <w:szCs w:val="30"/>
        </w:rPr>
        <w:t>应不少于</w:t>
      </w:r>
      <w:r>
        <w:rPr>
          <w:rFonts w:hint="eastAsia" w:ascii="Times New Roman" w:hAnsi="Times New Roman" w:eastAsia="仿宋_GB2312" w:cs="Times New Roman"/>
          <w:color w:val="auto"/>
          <w:spacing w:val="-33"/>
          <w:sz w:val="30"/>
          <w:szCs w:val="30"/>
        </w:rPr>
        <w:t xml:space="preserve"> </w:t>
      </w:r>
      <w:r>
        <w:rPr>
          <w:rFonts w:hint="eastAsia" w:ascii="Times New Roman" w:hAnsi="Times New Roman" w:eastAsia="仿宋_GB2312" w:cs="Times New Roman"/>
          <w:color w:val="auto"/>
          <w:spacing w:val="2"/>
          <w:sz w:val="30"/>
          <w:szCs w:val="30"/>
        </w:rPr>
        <w:t>10%。</w:t>
      </w:r>
    </w:p>
    <w:p w14:paraId="7D1E55C7">
      <w:pPr>
        <w:keepNext w:val="0"/>
        <w:keepLines w:val="0"/>
        <w:pageBreakBefore w:val="0"/>
        <w:widowControl w:val="0"/>
        <w:kinsoku/>
        <w:wordWrap/>
        <w:overflowPunct/>
        <w:topLinePunct w:val="0"/>
        <w:autoSpaceDE/>
        <w:autoSpaceDN/>
        <w:bidi w:val="0"/>
        <w:adjustRightInd/>
        <w:snapToGrid/>
        <w:spacing w:line="560" w:lineRule="atLeast"/>
        <w:ind w:left="0" w:right="0" w:rightChars="0" w:firstLine="572"/>
        <w:textAlignment w:val="auto"/>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pacing w:val="4"/>
          <w:sz w:val="30"/>
          <w:szCs w:val="30"/>
        </w:rPr>
        <w:t>学生顶岗实习一般为</w:t>
      </w:r>
      <w:r>
        <w:rPr>
          <w:rFonts w:hint="eastAsia" w:ascii="Times New Roman" w:hAnsi="Times New Roman" w:eastAsia="仿宋_GB2312" w:cs="Times New Roman"/>
          <w:color w:val="auto"/>
          <w:spacing w:val="-41"/>
          <w:sz w:val="30"/>
          <w:szCs w:val="30"/>
        </w:rPr>
        <w:t xml:space="preserve"> </w:t>
      </w:r>
      <w:r>
        <w:rPr>
          <w:rFonts w:hint="eastAsia" w:ascii="Times New Roman" w:hAnsi="Times New Roman" w:eastAsia="仿宋_GB2312" w:cs="Times New Roman"/>
          <w:color w:val="auto"/>
          <w:spacing w:val="4"/>
          <w:sz w:val="30"/>
          <w:szCs w:val="30"/>
        </w:rPr>
        <w:t>6</w:t>
      </w:r>
      <w:r>
        <w:rPr>
          <w:rFonts w:hint="eastAsia" w:ascii="Times New Roman" w:hAnsi="Times New Roman" w:eastAsia="仿宋_GB2312" w:cs="Times New Roman"/>
          <w:color w:val="auto"/>
          <w:spacing w:val="-51"/>
          <w:sz w:val="30"/>
          <w:szCs w:val="30"/>
        </w:rPr>
        <w:t xml:space="preserve"> </w:t>
      </w:r>
      <w:r>
        <w:rPr>
          <w:rFonts w:hint="eastAsia" w:ascii="Times New Roman" w:hAnsi="Times New Roman" w:eastAsia="仿宋_GB2312" w:cs="Times New Roman"/>
          <w:color w:val="auto"/>
          <w:spacing w:val="4"/>
          <w:sz w:val="30"/>
          <w:szCs w:val="30"/>
        </w:rPr>
        <w:t>个月，学校可根据实际情况，采取工学交</w:t>
      </w:r>
      <w:r>
        <w:rPr>
          <w:rFonts w:hint="eastAsia" w:ascii="Times New Roman" w:hAnsi="Times New Roman" w:eastAsia="仿宋_GB2312" w:cs="Times New Roman"/>
          <w:color w:val="auto"/>
          <w:spacing w:val="6"/>
          <w:sz w:val="30"/>
          <w:szCs w:val="30"/>
        </w:rPr>
        <w:t>替、多学期、分段式等多种形式组织实施。</w:t>
      </w:r>
    </w:p>
    <w:p w14:paraId="03ED84F6">
      <w:pPr>
        <w:pStyle w:val="3"/>
        <w:pageBreakBefore w:val="0"/>
        <w:kinsoku/>
        <w:wordWrap/>
        <w:overflowPunct/>
        <w:topLinePunct w:val="0"/>
        <w:autoSpaceDE/>
        <w:autoSpaceDN/>
        <w:bidi w:val="0"/>
        <w:adjustRightInd/>
        <w:spacing w:line="560" w:lineRule="atLeast"/>
        <w:rPr>
          <w:rFonts w:hint="eastAsia" w:ascii="Times New Roman" w:hAnsi="Times New Roman" w:eastAsia="仿宋_GB2312" w:cs="Times New Roman"/>
          <w:lang w:val="en-US" w:eastAsia="zh-CN"/>
        </w:rPr>
      </w:pPr>
      <w:bookmarkStart w:id="41" w:name="_Toc18135"/>
      <w:r>
        <w:rPr>
          <w:rFonts w:hint="eastAsia" w:ascii="Times New Roman" w:hAnsi="Times New Roman" w:eastAsia="仿宋_GB2312" w:cs="Times New Roman"/>
          <w:lang w:val="en-US" w:eastAsia="zh-CN"/>
        </w:rPr>
        <w:t>（二）教学安排建议</w:t>
      </w:r>
      <w:bookmarkEnd w:id="41"/>
    </w:p>
    <w:p w14:paraId="4BAF603E">
      <w:pPr>
        <w:keepNext w:val="0"/>
        <w:keepLines w:val="0"/>
        <w:pageBreakBefore w:val="0"/>
        <w:widowControl w:val="0"/>
        <w:numPr>
          <w:ilvl w:val="0"/>
          <w:numId w:val="1"/>
        </w:numPr>
        <w:kinsoku/>
        <w:wordWrap/>
        <w:overflowPunct/>
        <w:topLinePunct w:val="0"/>
        <w:autoSpaceDE/>
        <w:autoSpaceDN/>
        <w:bidi w:val="0"/>
        <w:adjustRightInd/>
        <w:snapToGrid/>
        <w:spacing w:line="560" w:lineRule="atLeast"/>
        <w:ind w:left="0"/>
        <w:textAlignment w:val="auto"/>
        <w:rPr>
          <w:rFonts w:hint="eastAsia" w:ascii="Times New Roman" w:hAnsi="Times New Roman" w:eastAsia="仿宋_GB2312" w:cs="Times New Roman"/>
          <w:snapToGrid w:val="0"/>
          <w:color w:val="auto"/>
          <w:kern w:val="0"/>
          <w:sz w:val="30"/>
          <w:szCs w:val="30"/>
          <w:lang w:val="en-US" w:eastAsia="zh-CN" w:bidi="ar-SA"/>
        </w:rPr>
      </w:pPr>
      <w:r>
        <w:rPr>
          <w:rFonts w:hint="eastAsia" w:ascii="Times New Roman" w:hAnsi="Times New Roman" w:eastAsia="仿宋_GB2312" w:cs="Times New Roman"/>
          <w:snapToGrid w:val="0"/>
          <w:color w:val="auto"/>
          <w:kern w:val="0"/>
          <w:sz w:val="30"/>
          <w:szCs w:val="30"/>
          <w:lang w:val="en-US" w:eastAsia="zh-CN" w:bidi="ar-SA"/>
        </w:rPr>
        <w:t>教学活动时间总体分配</w:t>
      </w:r>
    </w:p>
    <w:tbl>
      <w:tblPr>
        <w:tblStyle w:val="12"/>
        <w:tblpPr w:leftFromText="180" w:rightFromText="180" w:vertAnchor="text" w:horzAnchor="page" w:tblpX="1248" w:tblpY="526"/>
        <w:tblOverlap w:val="never"/>
        <w:tblW w:w="960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160"/>
        <w:gridCol w:w="1193"/>
        <w:gridCol w:w="1030"/>
        <w:gridCol w:w="1030"/>
        <w:gridCol w:w="1030"/>
        <w:gridCol w:w="1030"/>
        <w:gridCol w:w="1030"/>
        <w:gridCol w:w="1106"/>
      </w:tblGrid>
      <w:tr w14:paraId="09B9F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216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42453CF1">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eastAsia" w:ascii="Times New Roman" w:hAnsi="Times New Roman" w:eastAsia="仿宋_GB2312" w:cs="Times New Roman"/>
                <w:b/>
                <w:color w:val="auto"/>
                <w:sz w:val="30"/>
                <w:szCs w:val="30"/>
              </w:rPr>
            </w:pPr>
            <w:r>
              <w:rPr>
                <w:rFonts w:hint="eastAsia" w:ascii="Times New Roman" w:hAnsi="Times New Roman" w:eastAsia="仿宋_GB2312" w:cs="Times New Roman"/>
                <w:b/>
                <w:color w:val="auto"/>
                <w:sz w:val="30"/>
                <w:szCs w:val="30"/>
                <w:lang w:eastAsia="zh-CN"/>
              </w:rPr>
              <w:t>学期</w:t>
            </w:r>
          </w:p>
        </w:tc>
        <w:tc>
          <w:tcPr>
            <w:tcW w:w="1193"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41AE4735">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eastAsia" w:ascii="Times New Roman" w:hAnsi="Times New Roman" w:eastAsia="仿宋_GB2312" w:cs="Times New Roman"/>
                <w:b/>
                <w:color w:val="auto"/>
                <w:sz w:val="30"/>
                <w:szCs w:val="30"/>
                <w:lang w:eastAsia="zh-CN"/>
              </w:rPr>
            </w:pPr>
            <w:r>
              <w:rPr>
                <w:rFonts w:hint="eastAsia" w:ascii="Times New Roman" w:hAnsi="Times New Roman" w:eastAsia="仿宋_GB2312" w:cs="Times New Roman"/>
                <w:b/>
                <w:color w:val="auto"/>
                <w:sz w:val="30"/>
                <w:szCs w:val="30"/>
                <w:lang w:eastAsia="zh-CN"/>
              </w:rPr>
              <w:t>一</w:t>
            </w: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74309EFA">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eastAsia" w:ascii="Times New Roman" w:hAnsi="Times New Roman" w:eastAsia="仿宋_GB2312" w:cs="Times New Roman"/>
                <w:b/>
                <w:color w:val="auto"/>
                <w:sz w:val="30"/>
                <w:szCs w:val="30"/>
                <w:lang w:eastAsia="zh-CN"/>
              </w:rPr>
            </w:pPr>
            <w:r>
              <w:rPr>
                <w:rFonts w:hint="eastAsia" w:ascii="Times New Roman" w:hAnsi="Times New Roman" w:eastAsia="仿宋_GB2312" w:cs="Times New Roman"/>
                <w:b/>
                <w:color w:val="auto"/>
                <w:sz w:val="30"/>
                <w:szCs w:val="30"/>
                <w:lang w:eastAsia="zh-CN"/>
              </w:rPr>
              <w:t>二</w:t>
            </w: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7C4856AF">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eastAsia" w:ascii="Times New Roman" w:hAnsi="Times New Roman" w:eastAsia="仿宋_GB2312" w:cs="Times New Roman"/>
                <w:b/>
                <w:color w:val="auto"/>
                <w:sz w:val="30"/>
                <w:szCs w:val="30"/>
                <w:lang w:eastAsia="zh-CN"/>
              </w:rPr>
            </w:pPr>
            <w:r>
              <w:rPr>
                <w:rFonts w:hint="eastAsia" w:ascii="Times New Roman" w:hAnsi="Times New Roman" w:eastAsia="仿宋_GB2312" w:cs="Times New Roman"/>
                <w:b/>
                <w:color w:val="auto"/>
                <w:sz w:val="30"/>
                <w:szCs w:val="30"/>
                <w:lang w:eastAsia="zh-CN"/>
              </w:rPr>
              <w:t>三</w:t>
            </w: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67276619">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eastAsia" w:ascii="Times New Roman" w:hAnsi="Times New Roman" w:eastAsia="仿宋_GB2312" w:cs="Times New Roman"/>
                <w:b/>
                <w:color w:val="auto"/>
                <w:sz w:val="30"/>
                <w:szCs w:val="30"/>
                <w:lang w:eastAsia="zh-CN"/>
              </w:rPr>
            </w:pPr>
            <w:r>
              <w:rPr>
                <w:rFonts w:hint="eastAsia" w:ascii="Times New Roman" w:hAnsi="Times New Roman" w:eastAsia="仿宋_GB2312" w:cs="Times New Roman"/>
                <w:b/>
                <w:color w:val="auto"/>
                <w:sz w:val="30"/>
                <w:szCs w:val="30"/>
                <w:lang w:eastAsia="zh-CN"/>
              </w:rPr>
              <w:t>四</w:t>
            </w: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6670635B">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eastAsia" w:ascii="Times New Roman" w:hAnsi="Times New Roman" w:eastAsia="仿宋_GB2312" w:cs="Times New Roman"/>
                <w:b/>
                <w:color w:val="auto"/>
                <w:sz w:val="30"/>
                <w:szCs w:val="30"/>
                <w:lang w:eastAsia="zh-CN"/>
              </w:rPr>
            </w:pPr>
            <w:r>
              <w:rPr>
                <w:rFonts w:hint="eastAsia" w:ascii="Times New Roman" w:hAnsi="Times New Roman" w:eastAsia="仿宋_GB2312" w:cs="Times New Roman"/>
                <w:b/>
                <w:color w:val="auto"/>
                <w:sz w:val="30"/>
                <w:szCs w:val="30"/>
                <w:lang w:eastAsia="zh-CN"/>
              </w:rPr>
              <w:t>五</w:t>
            </w: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2CC26BA0">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eastAsia" w:ascii="Times New Roman" w:hAnsi="Times New Roman" w:eastAsia="仿宋_GB2312" w:cs="Times New Roman"/>
                <w:b/>
                <w:color w:val="auto"/>
                <w:sz w:val="30"/>
                <w:szCs w:val="30"/>
                <w:lang w:eastAsia="zh-CN"/>
              </w:rPr>
            </w:pPr>
            <w:r>
              <w:rPr>
                <w:rFonts w:hint="eastAsia" w:ascii="Times New Roman" w:hAnsi="Times New Roman" w:eastAsia="仿宋_GB2312" w:cs="Times New Roman"/>
                <w:b/>
                <w:color w:val="auto"/>
                <w:sz w:val="30"/>
                <w:szCs w:val="30"/>
                <w:lang w:eastAsia="zh-CN"/>
              </w:rPr>
              <w:t>六</w:t>
            </w:r>
          </w:p>
        </w:tc>
        <w:tc>
          <w:tcPr>
            <w:tcW w:w="1106"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00F6D1F5">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eastAsia" w:ascii="Times New Roman" w:hAnsi="Times New Roman" w:eastAsia="仿宋_GB2312" w:cs="Times New Roman"/>
                <w:b/>
                <w:color w:val="auto"/>
                <w:sz w:val="30"/>
                <w:szCs w:val="30"/>
                <w:lang w:eastAsia="zh-CN"/>
              </w:rPr>
            </w:pPr>
            <w:r>
              <w:rPr>
                <w:rFonts w:hint="eastAsia" w:ascii="Times New Roman" w:hAnsi="Times New Roman" w:eastAsia="仿宋_GB2312" w:cs="Times New Roman"/>
                <w:b/>
                <w:color w:val="auto"/>
                <w:sz w:val="30"/>
                <w:szCs w:val="30"/>
                <w:lang w:eastAsia="zh-CN"/>
              </w:rPr>
              <w:t>小计</w:t>
            </w:r>
          </w:p>
        </w:tc>
      </w:tr>
      <w:tr w14:paraId="13BFC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216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3B46FA01">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eastAsia="zh-CN" w:bidi="ar"/>
              </w:rPr>
              <w:t>军训</w:t>
            </w:r>
          </w:p>
        </w:tc>
        <w:tc>
          <w:tcPr>
            <w:tcW w:w="1193"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378A9350">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val="en-US" w:eastAsia="zh-CN" w:bidi="ar"/>
              </w:rPr>
              <w:t>2</w:t>
            </w: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16A424AE">
            <w:pPr>
              <w:keepNext w:val="0"/>
              <w:keepLines w:val="0"/>
              <w:pageBreakBefore w:val="0"/>
              <w:kinsoku/>
              <w:wordWrap/>
              <w:overflowPunct/>
              <w:topLinePunct w:val="0"/>
              <w:autoSpaceDE/>
              <w:autoSpaceDN/>
              <w:bidi w:val="0"/>
              <w:adjustRightInd/>
              <w:spacing w:line="560" w:lineRule="atLeast"/>
              <w:ind w:left="0"/>
              <w:jc w:val="center"/>
              <w:rPr>
                <w:rFonts w:hint="eastAsia" w:ascii="Times New Roman" w:hAnsi="Times New Roman" w:eastAsia="仿宋_GB2312" w:cs="Times New Roman"/>
                <w:color w:val="auto"/>
                <w:sz w:val="30"/>
                <w:szCs w:val="30"/>
              </w:rPr>
            </w:pP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7D0D780A">
            <w:pPr>
              <w:keepNext w:val="0"/>
              <w:keepLines w:val="0"/>
              <w:pageBreakBefore w:val="0"/>
              <w:kinsoku/>
              <w:wordWrap/>
              <w:overflowPunct/>
              <w:topLinePunct w:val="0"/>
              <w:autoSpaceDE/>
              <w:autoSpaceDN/>
              <w:bidi w:val="0"/>
              <w:adjustRightInd/>
              <w:spacing w:line="560" w:lineRule="atLeast"/>
              <w:ind w:left="0"/>
              <w:jc w:val="center"/>
              <w:rPr>
                <w:rFonts w:hint="eastAsia" w:ascii="Times New Roman" w:hAnsi="Times New Roman" w:eastAsia="仿宋_GB2312" w:cs="Times New Roman"/>
                <w:color w:val="auto"/>
                <w:sz w:val="30"/>
                <w:szCs w:val="30"/>
              </w:rPr>
            </w:pP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5E023329">
            <w:pPr>
              <w:keepNext w:val="0"/>
              <w:keepLines w:val="0"/>
              <w:pageBreakBefore w:val="0"/>
              <w:kinsoku/>
              <w:wordWrap/>
              <w:overflowPunct/>
              <w:topLinePunct w:val="0"/>
              <w:autoSpaceDE/>
              <w:autoSpaceDN/>
              <w:bidi w:val="0"/>
              <w:adjustRightInd/>
              <w:spacing w:line="560" w:lineRule="atLeast"/>
              <w:ind w:left="0"/>
              <w:jc w:val="center"/>
              <w:rPr>
                <w:rFonts w:hint="eastAsia" w:ascii="Times New Roman" w:hAnsi="Times New Roman" w:eastAsia="仿宋_GB2312" w:cs="Times New Roman"/>
                <w:color w:val="auto"/>
                <w:sz w:val="30"/>
                <w:szCs w:val="30"/>
              </w:rPr>
            </w:pP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11E16557">
            <w:pPr>
              <w:keepNext w:val="0"/>
              <w:keepLines w:val="0"/>
              <w:pageBreakBefore w:val="0"/>
              <w:kinsoku/>
              <w:wordWrap/>
              <w:overflowPunct/>
              <w:topLinePunct w:val="0"/>
              <w:autoSpaceDE/>
              <w:autoSpaceDN/>
              <w:bidi w:val="0"/>
              <w:adjustRightInd/>
              <w:spacing w:line="560" w:lineRule="atLeast"/>
              <w:ind w:left="0"/>
              <w:jc w:val="center"/>
              <w:rPr>
                <w:rFonts w:hint="eastAsia" w:ascii="Times New Roman" w:hAnsi="Times New Roman" w:eastAsia="仿宋_GB2312" w:cs="Times New Roman"/>
                <w:color w:val="auto"/>
                <w:sz w:val="30"/>
                <w:szCs w:val="30"/>
              </w:rPr>
            </w:pPr>
          </w:p>
        </w:tc>
        <w:tc>
          <w:tcPr>
            <w:tcW w:w="1030" w:type="dxa"/>
            <w:tcBorders>
              <w:top w:val="single" w:color="000000" w:sz="4" w:space="0"/>
              <w:left w:val="single" w:color="000000" w:sz="4" w:space="0"/>
              <w:bottom w:val="single" w:color="000000" w:sz="4" w:space="0"/>
              <w:right w:val="nil"/>
              <w:tl2br w:val="nil"/>
              <w:tr2bl w:val="nil"/>
            </w:tcBorders>
            <w:shd w:val="clear" w:color="auto" w:fill="auto"/>
            <w:noWrap/>
            <w:vAlign w:val="center"/>
          </w:tcPr>
          <w:p w14:paraId="78986D5C">
            <w:pPr>
              <w:keepNext w:val="0"/>
              <w:keepLines w:val="0"/>
              <w:pageBreakBefore w:val="0"/>
              <w:kinsoku/>
              <w:wordWrap/>
              <w:overflowPunct/>
              <w:topLinePunct w:val="0"/>
              <w:autoSpaceDE/>
              <w:autoSpaceDN/>
              <w:bidi w:val="0"/>
              <w:adjustRightInd/>
              <w:spacing w:line="560" w:lineRule="atLeast"/>
              <w:ind w:left="0"/>
              <w:jc w:val="center"/>
              <w:rPr>
                <w:rFonts w:hint="eastAsia" w:ascii="Times New Roman" w:hAnsi="Times New Roman" w:eastAsia="仿宋_GB2312" w:cs="Times New Roman"/>
                <w:color w:val="auto"/>
                <w:sz w:val="30"/>
                <w:szCs w:val="30"/>
              </w:rPr>
            </w:pPr>
          </w:p>
        </w:tc>
        <w:tc>
          <w:tcPr>
            <w:tcW w:w="1106"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2F843B78">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val="en-US" w:eastAsia="zh-CN" w:bidi="ar"/>
              </w:rPr>
              <w:t>2</w:t>
            </w:r>
          </w:p>
        </w:tc>
      </w:tr>
      <w:tr w14:paraId="4173B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216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5DB67EF1">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eastAsia="zh-CN" w:bidi="ar"/>
              </w:rPr>
              <w:t>课堂教学</w:t>
            </w:r>
          </w:p>
        </w:tc>
        <w:tc>
          <w:tcPr>
            <w:tcW w:w="1193"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58C3F4C9">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eastAsia="zh-CN" w:bidi="ar"/>
              </w:rPr>
              <w:t>1</w:t>
            </w:r>
            <w:r>
              <w:rPr>
                <w:rFonts w:hint="eastAsia" w:ascii="Times New Roman" w:hAnsi="Times New Roman" w:eastAsia="仿宋_GB2312" w:cs="Times New Roman"/>
                <w:color w:val="auto"/>
                <w:sz w:val="30"/>
                <w:szCs w:val="30"/>
                <w:lang w:val="en-US" w:eastAsia="zh-CN" w:bidi="ar"/>
              </w:rPr>
              <w:t>7</w:t>
            </w: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0463D126">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eastAsia="zh-CN" w:bidi="ar"/>
              </w:rPr>
              <w:t>1</w:t>
            </w:r>
            <w:r>
              <w:rPr>
                <w:rFonts w:hint="eastAsia" w:ascii="Times New Roman" w:hAnsi="Times New Roman" w:eastAsia="仿宋_GB2312" w:cs="Times New Roman"/>
                <w:color w:val="auto"/>
                <w:sz w:val="30"/>
                <w:szCs w:val="30"/>
                <w:lang w:val="en-US" w:eastAsia="zh-CN" w:bidi="ar"/>
              </w:rPr>
              <w:t>4</w:t>
            </w: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31B74C89">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default" w:ascii="Times New Roman" w:hAnsi="Times New Roman" w:eastAsia="仿宋_GB2312" w:cs="Times New Roman"/>
                <w:color w:val="auto"/>
                <w:sz w:val="30"/>
                <w:szCs w:val="30"/>
                <w:lang w:val="en-US"/>
              </w:rPr>
            </w:pPr>
            <w:r>
              <w:rPr>
                <w:rFonts w:hint="eastAsia" w:ascii="Times New Roman" w:hAnsi="Times New Roman" w:eastAsia="仿宋_GB2312" w:cs="Times New Roman"/>
                <w:color w:val="auto"/>
                <w:sz w:val="30"/>
                <w:szCs w:val="30"/>
                <w:lang w:val="en-US" w:eastAsia="zh-CN" w:bidi="ar"/>
              </w:rPr>
              <w:t>19</w:t>
            </w: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182FFCC5">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eastAsia="zh-CN" w:bidi="ar"/>
              </w:rPr>
              <w:t>14</w:t>
            </w: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225CD5A0">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val="en-US" w:eastAsia="zh-CN" w:bidi="ar"/>
              </w:rPr>
              <w:t>8</w:t>
            </w:r>
          </w:p>
        </w:tc>
        <w:tc>
          <w:tcPr>
            <w:tcW w:w="1030" w:type="dxa"/>
            <w:tcBorders>
              <w:top w:val="single" w:color="000000" w:sz="4" w:space="0"/>
              <w:left w:val="single" w:color="000000" w:sz="4" w:space="0"/>
              <w:bottom w:val="single" w:color="000000" w:sz="4" w:space="0"/>
              <w:right w:val="nil"/>
              <w:tl2br w:val="nil"/>
              <w:tr2bl w:val="nil"/>
            </w:tcBorders>
            <w:shd w:val="clear" w:color="auto" w:fill="auto"/>
            <w:noWrap/>
            <w:vAlign w:val="center"/>
          </w:tcPr>
          <w:p w14:paraId="4494791C">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eastAsia" w:ascii="Times New Roman" w:hAnsi="Times New Roman" w:eastAsia="仿宋_GB2312" w:cs="Times New Roman"/>
                <w:color w:val="auto"/>
                <w:sz w:val="30"/>
                <w:szCs w:val="30"/>
              </w:rPr>
            </w:pPr>
          </w:p>
        </w:tc>
        <w:tc>
          <w:tcPr>
            <w:tcW w:w="1106"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536511D7">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default" w:ascii="Times New Roman" w:hAnsi="Times New Roman" w:eastAsia="仿宋_GB2312" w:cs="Times New Roman"/>
                <w:color w:val="auto"/>
                <w:sz w:val="30"/>
                <w:szCs w:val="30"/>
                <w:lang w:val="en-US"/>
              </w:rPr>
            </w:pPr>
            <w:r>
              <w:rPr>
                <w:rFonts w:hint="eastAsia" w:ascii="Times New Roman" w:hAnsi="Times New Roman" w:eastAsia="仿宋_GB2312" w:cs="Times New Roman"/>
                <w:color w:val="auto"/>
                <w:sz w:val="30"/>
                <w:szCs w:val="30"/>
                <w:lang w:val="en-US" w:eastAsia="zh-CN" w:bidi="ar"/>
              </w:rPr>
              <w:t>72</w:t>
            </w:r>
          </w:p>
        </w:tc>
      </w:tr>
      <w:tr w14:paraId="2A619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216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45433A3C">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eastAsia="zh-CN" w:bidi="ar"/>
              </w:rPr>
              <w:t>劳动周/社会实践周</w:t>
            </w:r>
          </w:p>
        </w:tc>
        <w:tc>
          <w:tcPr>
            <w:tcW w:w="1193"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5673FF37">
            <w:pPr>
              <w:keepNext w:val="0"/>
              <w:keepLines w:val="0"/>
              <w:pageBreakBefore w:val="0"/>
              <w:kinsoku/>
              <w:wordWrap/>
              <w:overflowPunct/>
              <w:topLinePunct w:val="0"/>
              <w:autoSpaceDE/>
              <w:autoSpaceDN/>
              <w:bidi w:val="0"/>
              <w:adjustRightInd/>
              <w:spacing w:line="560" w:lineRule="atLeast"/>
              <w:ind w:left="0"/>
              <w:jc w:val="center"/>
              <w:rPr>
                <w:rFonts w:hint="eastAsia" w:ascii="Times New Roman" w:hAnsi="Times New Roman" w:eastAsia="仿宋_GB2312" w:cs="Times New Roman"/>
                <w:color w:val="auto"/>
                <w:sz w:val="30"/>
                <w:szCs w:val="30"/>
              </w:rPr>
            </w:pP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2CF7CABF">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val="en-US" w:eastAsia="zh-CN" w:bidi="ar"/>
              </w:rPr>
              <w:t>5</w:t>
            </w: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48F3A14A">
            <w:pPr>
              <w:keepNext w:val="0"/>
              <w:keepLines w:val="0"/>
              <w:pageBreakBefore w:val="0"/>
              <w:kinsoku/>
              <w:wordWrap/>
              <w:overflowPunct/>
              <w:topLinePunct w:val="0"/>
              <w:autoSpaceDE/>
              <w:autoSpaceDN/>
              <w:bidi w:val="0"/>
              <w:adjustRightInd/>
              <w:spacing w:line="560" w:lineRule="atLeast"/>
              <w:ind w:left="0"/>
              <w:jc w:val="center"/>
              <w:rPr>
                <w:rFonts w:hint="eastAsia" w:ascii="Times New Roman" w:hAnsi="Times New Roman" w:eastAsia="仿宋_GB2312" w:cs="Times New Roman"/>
                <w:color w:val="auto"/>
                <w:sz w:val="30"/>
                <w:szCs w:val="30"/>
              </w:rPr>
            </w:pP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7E156730">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eastAsia="zh-CN" w:bidi="ar"/>
              </w:rPr>
              <w:t>1</w:t>
            </w: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31875B52">
            <w:pPr>
              <w:keepNext w:val="0"/>
              <w:keepLines w:val="0"/>
              <w:pageBreakBefore w:val="0"/>
              <w:kinsoku/>
              <w:wordWrap/>
              <w:overflowPunct/>
              <w:topLinePunct w:val="0"/>
              <w:autoSpaceDE/>
              <w:autoSpaceDN/>
              <w:bidi w:val="0"/>
              <w:adjustRightInd/>
              <w:spacing w:line="560" w:lineRule="atLeast"/>
              <w:ind w:left="0"/>
              <w:jc w:val="center"/>
              <w:rPr>
                <w:rFonts w:hint="eastAsia" w:ascii="Times New Roman" w:hAnsi="Times New Roman" w:eastAsia="仿宋_GB2312" w:cs="Times New Roman"/>
                <w:color w:val="auto"/>
                <w:sz w:val="30"/>
                <w:szCs w:val="30"/>
              </w:rPr>
            </w:pPr>
          </w:p>
        </w:tc>
        <w:tc>
          <w:tcPr>
            <w:tcW w:w="1030" w:type="dxa"/>
            <w:tcBorders>
              <w:top w:val="single" w:color="000000" w:sz="4" w:space="0"/>
              <w:left w:val="single" w:color="000000" w:sz="4" w:space="0"/>
              <w:bottom w:val="single" w:color="000000" w:sz="4" w:space="0"/>
              <w:right w:val="nil"/>
              <w:tl2br w:val="nil"/>
              <w:tr2bl w:val="nil"/>
            </w:tcBorders>
            <w:shd w:val="clear" w:color="auto" w:fill="auto"/>
            <w:noWrap/>
            <w:vAlign w:val="center"/>
          </w:tcPr>
          <w:p w14:paraId="5D6597BE">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eastAsia" w:ascii="Times New Roman" w:hAnsi="Times New Roman" w:eastAsia="仿宋_GB2312" w:cs="Times New Roman"/>
                <w:color w:val="auto"/>
                <w:sz w:val="30"/>
                <w:szCs w:val="30"/>
              </w:rPr>
            </w:pPr>
          </w:p>
        </w:tc>
        <w:tc>
          <w:tcPr>
            <w:tcW w:w="1106"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478F8424">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val="en-US" w:eastAsia="zh-CN" w:bidi="ar"/>
              </w:rPr>
              <w:t>6</w:t>
            </w:r>
          </w:p>
        </w:tc>
      </w:tr>
      <w:tr w14:paraId="132A9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216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16296F70">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eastAsia="zh-CN" w:bidi="ar"/>
              </w:rPr>
              <w:t>认识实习/岗位实习</w:t>
            </w:r>
          </w:p>
        </w:tc>
        <w:tc>
          <w:tcPr>
            <w:tcW w:w="1193"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6DCAF772">
            <w:pPr>
              <w:keepNext w:val="0"/>
              <w:keepLines w:val="0"/>
              <w:pageBreakBefore w:val="0"/>
              <w:kinsoku/>
              <w:wordWrap/>
              <w:overflowPunct/>
              <w:topLinePunct w:val="0"/>
              <w:autoSpaceDE/>
              <w:autoSpaceDN/>
              <w:bidi w:val="0"/>
              <w:adjustRightInd/>
              <w:spacing w:line="560" w:lineRule="atLeast"/>
              <w:ind w:left="0"/>
              <w:jc w:val="center"/>
              <w:rPr>
                <w:rFonts w:hint="eastAsia" w:ascii="Times New Roman" w:hAnsi="Times New Roman" w:eastAsia="仿宋_GB2312" w:cs="Times New Roman"/>
                <w:color w:val="auto"/>
                <w:sz w:val="30"/>
                <w:szCs w:val="30"/>
              </w:rPr>
            </w:pP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7C5C956B">
            <w:pPr>
              <w:keepNext w:val="0"/>
              <w:keepLines w:val="0"/>
              <w:pageBreakBefore w:val="0"/>
              <w:kinsoku/>
              <w:wordWrap/>
              <w:overflowPunct/>
              <w:topLinePunct w:val="0"/>
              <w:autoSpaceDE/>
              <w:autoSpaceDN/>
              <w:bidi w:val="0"/>
              <w:adjustRightInd/>
              <w:spacing w:line="560" w:lineRule="atLeast"/>
              <w:ind w:left="0"/>
              <w:jc w:val="center"/>
              <w:rPr>
                <w:rFonts w:hint="eastAsia" w:ascii="Times New Roman" w:hAnsi="Times New Roman" w:eastAsia="仿宋_GB2312" w:cs="Times New Roman"/>
                <w:color w:val="auto"/>
                <w:sz w:val="30"/>
                <w:szCs w:val="30"/>
              </w:rPr>
            </w:pP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202F5CDC">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eastAsia" w:ascii="Times New Roman" w:hAnsi="Times New Roman" w:eastAsia="仿宋_GB2312" w:cs="Times New Roman"/>
                <w:color w:val="auto"/>
                <w:sz w:val="30"/>
                <w:szCs w:val="30"/>
              </w:rPr>
            </w:pP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429A7A54">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eastAsia="zh-CN" w:bidi="ar"/>
              </w:rPr>
              <w:t>4</w:t>
            </w: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598E9A61">
            <w:pPr>
              <w:keepNext w:val="0"/>
              <w:keepLines w:val="0"/>
              <w:pageBreakBefore w:val="0"/>
              <w:kinsoku/>
              <w:wordWrap/>
              <w:overflowPunct/>
              <w:topLinePunct w:val="0"/>
              <w:autoSpaceDE/>
              <w:autoSpaceDN/>
              <w:bidi w:val="0"/>
              <w:adjustRightInd/>
              <w:spacing w:line="560" w:lineRule="atLeast"/>
              <w:ind w:left="0"/>
              <w:jc w:val="center"/>
              <w:textAlignment w:val="center"/>
              <w:rPr>
                <w:rFonts w:hint="default" w:ascii="Times New Roman" w:hAnsi="Times New Roman" w:eastAsia="仿宋_GB2312" w:cs="Times New Roman"/>
                <w:color w:val="auto"/>
                <w:sz w:val="30"/>
                <w:szCs w:val="30"/>
                <w:lang w:val="en-US"/>
              </w:rPr>
            </w:pPr>
            <w:r>
              <w:rPr>
                <w:rFonts w:hint="eastAsia" w:ascii="Times New Roman" w:hAnsi="Times New Roman" w:eastAsia="仿宋_GB2312" w:cs="Times New Roman"/>
                <w:color w:val="auto"/>
                <w:sz w:val="30"/>
                <w:szCs w:val="30"/>
                <w:lang w:val="en-US" w:eastAsia="zh-CN" w:bidi="ar"/>
              </w:rPr>
              <w:t>12</w:t>
            </w:r>
          </w:p>
        </w:tc>
        <w:tc>
          <w:tcPr>
            <w:tcW w:w="1030" w:type="dxa"/>
            <w:tcBorders>
              <w:top w:val="single" w:color="000000" w:sz="4" w:space="0"/>
              <w:left w:val="single" w:color="000000" w:sz="4" w:space="0"/>
              <w:bottom w:val="single" w:color="000000" w:sz="4" w:space="0"/>
              <w:right w:val="nil"/>
              <w:tl2br w:val="nil"/>
              <w:tr2bl w:val="nil"/>
            </w:tcBorders>
            <w:shd w:val="clear" w:color="auto" w:fill="auto"/>
            <w:noWrap/>
            <w:vAlign w:val="center"/>
          </w:tcPr>
          <w:p w14:paraId="014F4080">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default" w:ascii="Times New Roman" w:hAnsi="Times New Roman" w:eastAsia="仿宋_GB2312" w:cs="Times New Roman"/>
                <w:color w:val="auto"/>
                <w:sz w:val="30"/>
                <w:szCs w:val="30"/>
                <w:lang w:val="en-US"/>
              </w:rPr>
            </w:pPr>
            <w:r>
              <w:rPr>
                <w:rFonts w:hint="eastAsia" w:ascii="Times New Roman" w:hAnsi="Times New Roman" w:eastAsia="仿宋_GB2312" w:cs="Times New Roman"/>
                <w:color w:val="auto"/>
                <w:sz w:val="30"/>
                <w:szCs w:val="30"/>
                <w:lang w:val="en-US" w:eastAsia="zh-CN" w:bidi="ar"/>
              </w:rPr>
              <w:t>20</w:t>
            </w:r>
          </w:p>
        </w:tc>
        <w:tc>
          <w:tcPr>
            <w:tcW w:w="1106"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03835C87">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default" w:ascii="Times New Roman" w:hAnsi="Times New Roman" w:eastAsia="仿宋_GB2312" w:cs="Times New Roman"/>
                <w:color w:val="auto"/>
                <w:sz w:val="30"/>
                <w:szCs w:val="30"/>
                <w:lang w:val="en-US"/>
              </w:rPr>
            </w:pPr>
            <w:r>
              <w:rPr>
                <w:rFonts w:hint="eastAsia" w:ascii="Times New Roman" w:hAnsi="Times New Roman" w:eastAsia="仿宋_GB2312" w:cs="Times New Roman"/>
                <w:color w:val="auto"/>
                <w:sz w:val="30"/>
                <w:szCs w:val="30"/>
                <w:lang w:val="en-US" w:eastAsia="zh-CN" w:bidi="ar"/>
              </w:rPr>
              <w:t>36</w:t>
            </w:r>
          </w:p>
        </w:tc>
      </w:tr>
      <w:tr w14:paraId="4D166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216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32EEBA0B">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eastAsia="zh-CN" w:bidi="ar"/>
              </w:rPr>
              <w:t>机动</w:t>
            </w:r>
          </w:p>
        </w:tc>
        <w:tc>
          <w:tcPr>
            <w:tcW w:w="1193"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2F179343">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eastAsia"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t>1</w:t>
            </w: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7650072E">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eastAsia"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t>1</w:t>
            </w: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09879A1D">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eastAsia"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t>1</w:t>
            </w: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00C5CF25">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eastAsia="zh-CN" w:bidi="ar"/>
              </w:rPr>
              <w:t>1</w:t>
            </w: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6102DC8B">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eastAsia" w:ascii="Times New Roman" w:hAnsi="Times New Roman" w:eastAsia="仿宋_GB2312" w:cs="Times New Roman"/>
                <w:color w:val="auto"/>
                <w:sz w:val="30"/>
                <w:szCs w:val="30"/>
              </w:rPr>
            </w:pPr>
          </w:p>
        </w:tc>
        <w:tc>
          <w:tcPr>
            <w:tcW w:w="1030" w:type="dxa"/>
            <w:tcBorders>
              <w:top w:val="single" w:color="000000" w:sz="4" w:space="0"/>
              <w:left w:val="single" w:color="000000" w:sz="4" w:space="0"/>
              <w:bottom w:val="single" w:color="000000" w:sz="4" w:space="0"/>
              <w:right w:val="nil"/>
              <w:tl2br w:val="nil"/>
              <w:tr2bl w:val="nil"/>
            </w:tcBorders>
            <w:shd w:val="clear" w:color="auto" w:fill="auto"/>
            <w:noWrap/>
            <w:vAlign w:val="center"/>
          </w:tcPr>
          <w:p w14:paraId="4AA3561B">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eastAsia" w:ascii="Times New Roman" w:hAnsi="Times New Roman" w:eastAsia="仿宋_GB2312" w:cs="Times New Roman"/>
                <w:color w:val="auto"/>
                <w:sz w:val="30"/>
                <w:szCs w:val="30"/>
              </w:rPr>
            </w:pPr>
          </w:p>
        </w:tc>
        <w:tc>
          <w:tcPr>
            <w:tcW w:w="1106"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6D292887">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val="en-US" w:eastAsia="zh-CN" w:bidi="ar"/>
              </w:rPr>
              <w:t>4</w:t>
            </w:r>
          </w:p>
        </w:tc>
      </w:tr>
      <w:tr w14:paraId="3D060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216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D39C0D9">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eastAsia="zh-CN" w:bidi="ar"/>
              </w:rPr>
              <w:t>合计</w:t>
            </w:r>
          </w:p>
        </w:tc>
        <w:tc>
          <w:tcPr>
            <w:tcW w:w="1193"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4D8580A">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eastAsia="zh-CN" w:bidi="ar"/>
              </w:rPr>
              <w:t>20</w:t>
            </w: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295418A6">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eastAsia="zh-CN" w:bidi="ar"/>
              </w:rPr>
              <w:t>20</w:t>
            </w: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2849AFA">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eastAsia="zh-CN" w:bidi="ar"/>
              </w:rPr>
              <w:t>20</w:t>
            </w: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48BAE81">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eastAsia="zh-CN" w:bidi="ar"/>
              </w:rPr>
              <w:t>20</w:t>
            </w: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470D10B3">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eastAsia="zh-CN" w:bidi="ar"/>
              </w:rPr>
              <w:t>20</w:t>
            </w: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28B47D74">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eastAsia="zh-CN" w:bidi="ar"/>
              </w:rPr>
              <w:t>20</w:t>
            </w:r>
          </w:p>
        </w:tc>
        <w:tc>
          <w:tcPr>
            <w:tcW w:w="1106"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3DDE82C8">
            <w:pPr>
              <w:keepNext w:val="0"/>
              <w:keepLines w:val="0"/>
              <w:pageBreakBefore w:val="0"/>
              <w:kinsoku/>
              <w:wordWrap/>
              <w:overflowPunct/>
              <w:topLinePunct w:val="0"/>
              <w:autoSpaceDE/>
              <w:autoSpaceDN/>
              <w:bidi w:val="0"/>
              <w:adjustRightInd/>
              <w:spacing w:line="560" w:lineRule="atLeas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eastAsia="zh-CN" w:bidi="ar"/>
              </w:rPr>
              <w:t>120</w:t>
            </w:r>
          </w:p>
        </w:tc>
      </w:tr>
    </w:tbl>
    <w:p w14:paraId="6CD9E413">
      <w:pPr>
        <w:keepNext w:val="0"/>
        <w:keepLines w:val="0"/>
        <w:pageBreakBefore w:val="0"/>
        <w:numPr>
          <w:ilvl w:val="0"/>
          <w:numId w:val="0"/>
        </w:numPr>
        <w:kinsoku/>
        <w:wordWrap/>
        <w:overflowPunct/>
        <w:topLinePunct w:val="0"/>
        <w:autoSpaceDE/>
        <w:autoSpaceDN/>
        <w:bidi w:val="0"/>
        <w:adjustRightInd/>
        <w:spacing w:line="560" w:lineRule="atLeast"/>
        <w:ind w:left="0"/>
        <w:jc w:val="center"/>
        <w:rPr>
          <w:rFonts w:hint="eastAsia" w:ascii="Times New Roman" w:hAnsi="Times New Roman" w:eastAsia="仿宋_GB2312" w:cs="Times New Roman"/>
          <w:snapToGrid w:val="0"/>
          <w:color w:val="auto"/>
          <w:spacing w:val="-1"/>
          <w:kern w:val="0"/>
          <w:sz w:val="30"/>
          <w:szCs w:val="30"/>
          <w:lang w:val="en-US" w:eastAsia="zh-CN" w:bidi="ar-SA"/>
        </w:rPr>
      </w:pPr>
      <w:r>
        <w:rPr>
          <w:rFonts w:hint="eastAsia" w:ascii="Times New Roman" w:hAnsi="Times New Roman" w:eastAsia="仿宋_GB2312" w:cs="Times New Roman"/>
          <w:snapToGrid w:val="0"/>
          <w:color w:val="auto"/>
          <w:spacing w:val="-1"/>
          <w:kern w:val="0"/>
          <w:sz w:val="30"/>
          <w:szCs w:val="30"/>
          <w:lang w:val="en-US" w:eastAsia="zh-CN" w:bidi="ar-SA"/>
        </w:rPr>
        <w:t>专业教学活动周数分配表（教学进度安排表） 单位：周</w:t>
      </w:r>
    </w:p>
    <w:p w14:paraId="23951B28">
      <w:pPr>
        <w:keepNext w:val="0"/>
        <w:keepLines w:val="0"/>
        <w:pageBreakBefore w:val="0"/>
        <w:numPr>
          <w:ilvl w:val="0"/>
          <w:numId w:val="0"/>
        </w:numPr>
        <w:kinsoku/>
        <w:wordWrap/>
        <w:overflowPunct/>
        <w:topLinePunct w:val="0"/>
        <w:autoSpaceDE/>
        <w:autoSpaceDN/>
        <w:bidi w:val="0"/>
        <w:adjustRightInd/>
        <w:spacing w:line="560" w:lineRule="atLeast"/>
        <w:ind w:left="0"/>
        <w:jc w:val="center"/>
        <w:rPr>
          <w:rFonts w:hint="eastAsia" w:ascii="Times New Roman" w:hAnsi="Times New Roman" w:eastAsia="仿宋_GB2312" w:cs="Times New Roman"/>
          <w:snapToGrid w:val="0"/>
          <w:color w:val="auto"/>
          <w:spacing w:val="-1"/>
          <w:kern w:val="0"/>
          <w:sz w:val="30"/>
          <w:szCs w:val="30"/>
          <w:lang w:val="en-US" w:eastAsia="zh-CN" w:bidi="ar-SA"/>
        </w:rPr>
      </w:pPr>
    </w:p>
    <w:p w14:paraId="15B3C5F6">
      <w:pPr>
        <w:keepNext w:val="0"/>
        <w:keepLines w:val="0"/>
        <w:pageBreakBefore w:val="0"/>
        <w:numPr>
          <w:ilvl w:val="0"/>
          <w:numId w:val="0"/>
        </w:numPr>
        <w:kinsoku/>
        <w:wordWrap/>
        <w:overflowPunct/>
        <w:topLinePunct w:val="0"/>
        <w:autoSpaceDE/>
        <w:autoSpaceDN/>
        <w:bidi w:val="0"/>
        <w:adjustRightInd/>
        <w:spacing w:line="560" w:lineRule="atLeast"/>
        <w:ind w:left="0"/>
        <w:jc w:val="both"/>
        <w:rPr>
          <w:rFonts w:hint="eastAsia" w:ascii="Times New Roman" w:hAnsi="Times New Roman" w:eastAsia="仿宋_GB2312" w:cs="Times New Roman"/>
          <w:snapToGrid w:val="0"/>
          <w:color w:val="auto"/>
          <w:spacing w:val="-1"/>
          <w:kern w:val="0"/>
          <w:sz w:val="30"/>
          <w:szCs w:val="30"/>
          <w:lang w:val="en-US" w:eastAsia="zh-CN" w:bidi="ar-SA"/>
        </w:rPr>
      </w:pPr>
      <w:r>
        <w:rPr>
          <w:rFonts w:hint="eastAsia" w:ascii="Times New Roman" w:hAnsi="Times New Roman" w:eastAsia="仿宋_GB2312" w:cs="Times New Roman"/>
          <w:snapToGrid w:val="0"/>
          <w:color w:val="auto"/>
          <w:spacing w:val="-1"/>
          <w:kern w:val="0"/>
          <w:sz w:val="30"/>
          <w:szCs w:val="30"/>
          <w:lang w:val="en-US" w:eastAsia="zh-CN" w:bidi="ar-SA"/>
        </w:rPr>
        <w:t>2.专业各类课程学时分配</w:t>
      </w:r>
    </w:p>
    <w:tbl>
      <w:tblPr>
        <w:tblStyle w:val="12"/>
        <w:tblW w:w="961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40"/>
        <w:gridCol w:w="1110"/>
        <w:gridCol w:w="1625"/>
        <w:gridCol w:w="1380"/>
        <w:gridCol w:w="1335"/>
        <w:gridCol w:w="1340"/>
        <w:gridCol w:w="1080"/>
      </w:tblGrid>
      <w:tr w14:paraId="55A8D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1740" w:type="dxa"/>
            <w:vMerge w:val="restart"/>
            <w:tcBorders>
              <w:top w:val="single" w:color="000000" w:sz="4" w:space="0"/>
              <w:left w:val="single" w:color="000000" w:sz="4" w:space="0"/>
              <w:bottom w:val="single" w:color="000000" w:sz="4" w:space="0"/>
              <w:right w:val="single" w:color="000000" w:sz="4" w:space="0"/>
            </w:tcBorders>
            <w:shd w:val="clear" w:color="auto" w:fill="D9E1F4"/>
            <w:vAlign w:val="center"/>
          </w:tcPr>
          <w:p w14:paraId="6DD4BB49">
            <w:pPr>
              <w:keepNext w:val="0"/>
              <w:keepLines w:val="0"/>
              <w:pageBreakBefore w:val="0"/>
              <w:widowControl/>
              <w:kinsoku/>
              <w:wordWrap/>
              <w:overflowPunct/>
              <w:topLinePunct w:val="0"/>
              <w:autoSpaceDE/>
              <w:autoSpaceDN/>
              <w:bidi w:val="0"/>
              <w:adjustRightInd/>
              <w:snapToGrid w:val="0"/>
              <w:spacing w:line="560" w:lineRule="atLeast"/>
              <w:ind w:left="0" w:firstLine="0" w:firstLineChars="0"/>
              <w:jc w:val="center"/>
              <w:textAlignment w:val="baseline"/>
              <w:rPr>
                <w:rFonts w:hint="eastAsia" w:ascii="Times New Roman" w:hAnsi="Times New Roman" w:eastAsia="仿宋_GB2312" w:cs="Times New Roman"/>
                <w:b/>
                <w:bCs/>
                <w:color w:val="auto"/>
                <w:sz w:val="30"/>
                <w:szCs w:val="30"/>
              </w:rPr>
            </w:pPr>
            <w:r>
              <w:rPr>
                <w:rFonts w:hint="eastAsia" w:ascii="Times New Roman" w:hAnsi="Times New Roman" w:eastAsia="仿宋_GB2312" w:cs="Times New Roman"/>
                <w:b/>
                <w:bCs/>
                <w:color w:val="auto"/>
                <w:sz w:val="30"/>
                <w:szCs w:val="30"/>
                <w:lang w:val="en-US" w:eastAsia="zh-CN"/>
              </w:rPr>
              <w:t>课程</w:t>
            </w:r>
            <w:r>
              <w:rPr>
                <w:rFonts w:hint="eastAsia" w:ascii="Times New Roman" w:hAnsi="Times New Roman" w:eastAsia="仿宋_GB2312" w:cs="Times New Roman"/>
                <w:b/>
                <w:bCs/>
                <w:color w:val="auto"/>
                <w:sz w:val="30"/>
                <w:szCs w:val="30"/>
                <w:lang w:val="en-US" w:eastAsia="zh-CN"/>
              </w:rPr>
              <w:br w:type="textWrapping"/>
            </w:r>
            <w:r>
              <w:rPr>
                <w:rFonts w:hint="eastAsia" w:ascii="Times New Roman" w:hAnsi="Times New Roman" w:eastAsia="仿宋_GB2312" w:cs="Times New Roman"/>
                <w:b/>
                <w:bCs/>
                <w:color w:val="auto"/>
                <w:sz w:val="30"/>
                <w:szCs w:val="30"/>
                <w:lang w:val="en-US" w:eastAsia="zh-CN"/>
              </w:rPr>
              <w:t>类型</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D9E1F4"/>
            <w:vAlign w:val="center"/>
          </w:tcPr>
          <w:p w14:paraId="6FB4E6AC">
            <w:pPr>
              <w:keepNext w:val="0"/>
              <w:keepLines w:val="0"/>
              <w:pageBreakBefore w:val="0"/>
              <w:widowControl/>
              <w:kinsoku/>
              <w:wordWrap/>
              <w:overflowPunct/>
              <w:topLinePunct w:val="0"/>
              <w:autoSpaceDE/>
              <w:autoSpaceDN/>
              <w:bidi w:val="0"/>
              <w:adjustRightInd/>
              <w:snapToGrid w:val="0"/>
              <w:spacing w:line="560" w:lineRule="atLeast"/>
              <w:ind w:left="0" w:firstLine="0" w:firstLineChars="0"/>
              <w:jc w:val="center"/>
              <w:textAlignment w:val="baseline"/>
              <w:rPr>
                <w:rFonts w:hint="eastAsia" w:ascii="Times New Roman" w:hAnsi="Times New Roman" w:eastAsia="仿宋_GB2312" w:cs="Times New Roman"/>
                <w:b/>
                <w:bCs/>
                <w:color w:val="auto"/>
                <w:sz w:val="30"/>
                <w:szCs w:val="30"/>
              </w:rPr>
            </w:pPr>
            <w:r>
              <w:rPr>
                <w:rFonts w:hint="eastAsia" w:ascii="Times New Roman" w:hAnsi="Times New Roman" w:eastAsia="仿宋_GB2312" w:cs="Times New Roman"/>
                <w:b/>
                <w:bCs/>
                <w:color w:val="auto"/>
                <w:sz w:val="30"/>
                <w:szCs w:val="30"/>
                <w:lang w:val="en-US" w:eastAsia="zh-CN"/>
              </w:rPr>
              <w:t>公共</w:t>
            </w:r>
            <w:r>
              <w:rPr>
                <w:rFonts w:hint="eastAsia" w:ascii="Times New Roman" w:hAnsi="Times New Roman" w:eastAsia="仿宋_GB2312" w:cs="Times New Roman"/>
                <w:b/>
                <w:bCs/>
                <w:color w:val="auto"/>
                <w:sz w:val="30"/>
                <w:szCs w:val="30"/>
                <w:lang w:val="en-US" w:eastAsia="zh-CN"/>
              </w:rPr>
              <w:br w:type="textWrapping"/>
            </w:r>
            <w:r>
              <w:rPr>
                <w:rFonts w:hint="eastAsia" w:ascii="Times New Roman" w:hAnsi="Times New Roman" w:eastAsia="仿宋_GB2312" w:cs="Times New Roman"/>
                <w:b/>
                <w:bCs/>
                <w:color w:val="auto"/>
                <w:sz w:val="30"/>
                <w:szCs w:val="30"/>
                <w:lang w:val="en-US" w:eastAsia="zh-CN"/>
              </w:rPr>
              <w:t>基础课</w:t>
            </w:r>
          </w:p>
        </w:tc>
        <w:tc>
          <w:tcPr>
            <w:tcW w:w="5680" w:type="dxa"/>
            <w:gridSpan w:val="4"/>
            <w:tcBorders>
              <w:top w:val="single" w:color="000000" w:sz="4" w:space="0"/>
              <w:left w:val="single" w:color="000000" w:sz="4" w:space="0"/>
              <w:bottom w:val="single" w:color="000000" w:sz="4" w:space="0"/>
              <w:right w:val="single" w:color="000000" w:sz="4" w:space="0"/>
            </w:tcBorders>
            <w:shd w:val="clear" w:color="auto" w:fill="D9E1F4"/>
            <w:vAlign w:val="center"/>
          </w:tcPr>
          <w:p w14:paraId="50BE49C1">
            <w:pPr>
              <w:keepNext w:val="0"/>
              <w:keepLines w:val="0"/>
              <w:pageBreakBefore w:val="0"/>
              <w:widowControl/>
              <w:kinsoku/>
              <w:wordWrap/>
              <w:overflowPunct/>
              <w:topLinePunct w:val="0"/>
              <w:autoSpaceDE/>
              <w:autoSpaceDN/>
              <w:bidi w:val="0"/>
              <w:adjustRightInd/>
              <w:snapToGrid w:val="0"/>
              <w:spacing w:line="560" w:lineRule="atLeast"/>
              <w:ind w:left="0" w:firstLine="0" w:firstLineChars="0"/>
              <w:jc w:val="center"/>
              <w:textAlignment w:val="baseline"/>
              <w:rPr>
                <w:rFonts w:hint="eastAsia" w:ascii="Times New Roman" w:hAnsi="Times New Roman" w:eastAsia="仿宋_GB2312" w:cs="Times New Roman"/>
                <w:b/>
                <w:bCs/>
                <w:color w:val="auto"/>
                <w:sz w:val="30"/>
                <w:szCs w:val="30"/>
              </w:rPr>
            </w:pPr>
            <w:r>
              <w:rPr>
                <w:rFonts w:hint="eastAsia" w:ascii="Times New Roman" w:hAnsi="Times New Roman" w:eastAsia="仿宋_GB2312" w:cs="Times New Roman"/>
                <w:b/>
                <w:bCs/>
                <w:color w:val="auto"/>
                <w:sz w:val="30"/>
                <w:szCs w:val="30"/>
                <w:lang w:val="en-US" w:eastAsia="zh-CN"/>
              </w:rPr>
              <w:t>专业课</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770AE5E4">
            <w:pPr>
              <w:keepNext w:val="0"/>
              <w:keepLines w:val="0"/>
              <w:pageBreakBefore w:val="0"/>
              <w:widowControl/>
              <w:kinsoku/>
              <w:wordWrap/>
              <w:overflowPunct/>
              <w:topLinePunct w:val="0"/>
              <w:autoSpaceDE/>
              <w:autoSpaceDN/>
              <w:bidi w:val="0"/>
              <w:adjustRightInd/>
              <w:snapToGrid w:val="0"/>
              <w:spacing w:line="560" w:lineRule="atLeast"/>
              <w:ind w:left="0" w:firstLine="0" w:firstLineChars="0"/>
              <w:jc w:val="center"/>
              <w:textAlignment w:val="baseline"/>
              <w:rPr>
                <w:rFonts w:hint="eastAsia" w:ascii="Times New Roman" w:hAnsi="Times New Roman" w:eastAsia="仿宋_GB2312" w:cs="Times New Roman"/>
                <w:b/>
                <w:bCs/>
                <w:color w:val="auto"/>
                <w:sz w:val="30"/>
                <w:szCs w:val="30"/>
              </w:rPr>
            </w:pPr>
            <w:r>
              <w:rPr>
                <w:rFonts w:hint="eastAsia" w:ascii="Times New Roman" w:hAnsi="Times New Roman" w:eastAsia="仿宋_GB2312" w:cs="Times New Roman"/>
                <w:b/>
                <w:bCs/>
                <w:color w:val="auto"/>
                <w:sz w:val="30"/>
                <w:szCs w:val="30"/>
                <w:lang w:val="en-US" w:eastAsia="zh-CN"/>
              </w:rPr>
              <w:t>合计</w:t>
            </w:r>
          </w:p>
        </w:tc>
      </w:tr>
      <w:tr w14:paraId="6C506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0" w:hRule="atLeast"/>
          <w:jc w:val="center"/>
        </w:trPr>
        <w:tc>
          <w:tcPr>
            <w:tcW w:w="1740" w:type="dxa"/>
            <w:vMerge w:val="continue"/>
            <w:tcBorders>
              <w:top w:val="single" w:color="000000" w:sz="4" w:space="0"/>
              <w:left w:val="single" w:color="000000" w:sz="4" w:space="0"/>
              <w:bottom w:val="single" w:color="000000" w:sz="4" w:space="0"/>
              <w:right w:val="single" w:color="000000" w:sz="4" w:space="0"/>
            </w:tcBorders>
            <w:shd w:val="clear" w:color="auto" w:fill="D9E1F4"/>
            <w:vAlign w:val="center"/>
          </w:tcPr>
          <w:p w14:paraId="79204899">
            <w:pPr>
              <w:keepNext w:val="0"/>
              <w:keepLines w:val="0"/>
              <w:pageBreakBefore w:val="0"/>
              <w:widowControl/>
              <w:kinsoku/>
              <w:wordWrap/>
              <w:overflowPunct/>
              <w:topLinePunct w:val="0"/>
              <w:autoSpaceDE/>
              <w:autoSpaceDN/>
              <w:bidi w:val="0"/>
              <w:adjustRightInd/>
              <w:snapToGrid w:val="0"/>
              <w:spacing w:line="560" w:lineRule="atLeast"/>
              <w:ind w:left="0" w:firstLine="0" w:firstLineChars="0"/>
              <w:jc w:val="center"/>
              <w:textAlignment w:val="baseline"/>
              <w:rPr>
                <w:rFonts w:hint="eastAsia" w:ascii="Times New Roman" w:hAnsi="Times New Roman" w:eastAsia="仿宋_GB2312" w:cs="Times New Roman"/>
                <w:b/>
                <w:bCs/>
                <w:color w:val="auto"/>
                <w:sz w:val="30"/>
                <w:szCs w:val="30"/>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D9E1F4"/>
            <w:vAlign w:val="center"/>
          </w:tcPr>
          <w:p w14:paraId="5322987F">
            <w:pPr>
              <w:keepNext w:val="0"/>
              <w:keepLines w:val="0"/>
              <w:pageBreakBefore w:val="0"/>
              <w:widowControl/>
              <w:kinsoku/>
              <w:wordWrap/>
              <w:overflowPunct/>
              <w:topLinePunct w:val="0"/>
              <w:autoSpaceDE/>
              <w:autoSpaceDN/>
              <w:bidi w:val="0"/>
              <w:adjustRightInd/>
              <w:snapToGrid w:val="0"/>
              <w:spacing w:line="560" w:lineRule="atLeast"/>
              <w:ind w:left="0" w:firstLine="0" w:firstLineChars="0"/>
              <w:jc w:val="center"/>
              <w:textAlignment w:val="baseline"/>
              <w:rPr>
                <w:rFonts w:hint="eastAsia" w:ascii="Times New Roman" w:hAnsi="Times New Roman" w:eastAsia="仿宋_GB2312" w:cs="Times New Roman"/>
                <w:b/>
                <w:bCs/>
                <w:color w:val="auto"/>
                <w:sz w:val="30"/>
                <w:szCs w:val="30"/>
              </w:rPr>
            </w:pPr>
          </w:p>
        </w:tc>
        <w:tc>
          <w:tcPr>
            <w:tcW w:w="1625"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33EF1FB7">
            <w:pPr>
              <w:keepNext w:val="0"/>
              <w:keepLines w:val="0"/>
              <w:pageBreakBefore w:val="0"/>
              <w:widowControl/>
              <w:kinsoku/>
              <w:wordWrap/>
              <w:overflowPunct/>
              <w:topLinePunct w:val="0"/>
              <w:autoSpaceDE/>
              <w:autoSpaceDN/>
              <w:bidi w:val="0"/>
              <w:adjustRightInd/>
              <w:snapToGrid w:val="0"/>
              <w:spacing w:line="560" w:lineRule="atLeast"/>
              <w:ind w:left="0" w:firstLine="0" w:firstLineChars="0"/>
              <w:jc w:val="center"/>
              <w:textAlignment w:val="baseline"/>
              <w:rPr>
                <w:rFonts w:hint="eastAsia" w:ascii="Times New Roman" w:hAnsi="Times New Roman" w:eastAsia="仿宋_GB2312" w:cs="Times New Roman"/>
                <w:b/>
                <w:bCs/>
                <w:color w:val="auto"/>
                <w:sz w:val="30"/>
                <w:szCs w:val="30"/>
              </w:rPr>
            </w:pPr>
            <w:r>
              <w:rPr>
                <w:rFonts w:hint="eastAsia" w:ascii="Times New Roman" w:hAnsi="Times New Roman" w:eastAsia="仿宋_GB2312" w:cs="Times New Roman"/>
                <w:b/>
                <w:bCs/>
                <w:color w:val="auto"/>
                <w:sz w:val="30"/>
                <w:szCs w:val="30"/>
                <w:lang w:val="en-US" w:eastAsia="zh-CN"/>
              </w:rPr>
              <w:t>专业</w:t>
            </w:r>
            <w:r>
              <w:rPr>
                <w:rFonts w:hint="eastAsia" w:ascii="Times New Roman" w:hAnsi="Times New Roman" w:eastAsia="仿宋_GB2312" w:cs="Times New Roman"/>
                <w:b/>
                <w:bCs/>
                <w:color w:val="auto"/>
                <w:sz w:val="30"/>
                <w:szCs w:val="30"/>
                <w:lang w:val="en-US" w:eastAsia="zh-CN"/>
              </w:rPr>
              <w:br w:type="textWrapping"/>
            </w:r>
            <w:r>
              <w:rPr>
                <w:rFonts w:hint="eastAsia" w:ascii="Times New Roman" w:hAnsi="Times New Roman" w:eastAsia="仿宋_GB2312" w:cs="Times New Roman"/>
                <w:b/>
                <w:bCs/>
                <w:color w:val="auto"/>
                <w:sz w:val="30"/>
                <w:szCs w:val="30"/>
                <w:lang w:val="en-US" w:eastAsia="zh-CN"/>
              </w:rPr>
              <w:t>基础课</w:t>
            </w:r>
          </w:p>
        </w:tc>
        <w:tc>
          <w:tcPr>
            <w:tcW w:w="1380"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3AB8A9C0">
            <w:pPr>
              <w:keepNext w:val="0"/>
              <w:keepLines w:val="0"/>
              <w:pageBreakBefore w:val="0"/>
              <w:widowControl/>
              <w:kinsoku/>
              <w:wordWrap/>
              <w:overflowPunct/>
              <w:topLinePunct w:val="0"/>
              <w:autoSpaceDE/>
              <w:autoSpaceDN/>
              <w:bidi w:val="0"/>
              <w:adjustRightInd/>
              <w:snapToGrid w:val="0"/>
              <w:spacing w:line="560" w:lineRule="atLeast"/>
              <w:ind w:left="0" w:firstLine="0" w:firstLineChars="0"/>
              <w:jc w:val="center"/>
              <w:textAlignment w:val="baseline"/>
              <w:rPr>
                <w:rFonts w:hint="eastAsia" w:ascii="Times New Roman" w:hAnsi="Times New Roman" w:eastAsia="仿宋_GB2312" w:cs="Times New Roman"/>
                <w:b/>
                <w:bCs/>
                <w:color w:val="auto"/>
                <w:sz w:val="30"/>
                <w:szCs w:val="30"/>
              </w:rPr>
            </w:pPr>
            <w:r>
              <w:rPr>
                <w:rFonts w:hint="eastAsia" w:ascii="Times New Roman" w:hAnsi="Times New Roman" w:eastAsia="仿宋_GB2312" w:cs="Times New Roman"/>
                <w:b/>
                <w:bCs/>
                <w:color w:val="auto"/>
                <w:sz w:val="30"/>
                <w:szCs w:val="30"/>
                <w:lang w:val="en-US" w:eastAsia="zh-CN"/>
              </w:rPr>
              <w:t>专业</w:t>
            </w:r>
            <w:r>
              <w:rPr>
                <w:rFonts w:hint="eastAsia" w:ascii="Times New Roman" w:hAnsi="Times New Roman" w:eastAsia="仿宋_GB2312" w:cs="Times New Roman"/>
                <w:b/>
                <w:bCs/>
                <w:color w:val="auto"/>
                <w:sz w:val="30"/>
                <w:szCs w:val="30"/>
                <w:lang w:val="en-US" w:eastAsia="zh-CN"/>
              </w:rPr>
              <w:br w:type="textWrapping"/>
            </w:r>
            <w:r>
              <w:rPr>
                <w:rFonts w:hint="eastAsia" w:ascii="Times New Roman" w:hAnsi="Times New Roman" w:eastAsia="仿宋_GB2312" w:cs="Times New Roman"/>
                <w:b/>
                <w:bCs/>
                <w:color w:val="auto"/>
                <w:sz w:val="30"/>
                <w:szCs w:val="30"/>
                <w:lang w:val="en-US" w:eastAsia="zh-CN"/>
              </w:rPr>
              <w:t>核心课</w:t>
            </w:r>
          </w:p>
        </w:tc>
        <w:tc>
          <w:tcPr>
            <w:tcW w:w="1335"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16101976">
            <w:pPr>
              <w:keepNext w:val="0"/>
              <w:keepLines w:val="0"/>
              <w:pageBreakBefore w:val="0"/>
              <w:widowControl/>
              <w:kinsoku/>
              <w:wordWrap/>
              <w:overflowPunct/>
              <w:topLinePunct w:val="0"/>
              <w:autoSpaceDE/>
              <w:autoSpaceDN/>
              <w:bidi w:val="0"/>
              <w:adjustRightInd/>
              <w:snapToGrid w:val="0"/>
              <w:spacing w:line="560" w:lineRule="atLeast"/>
              <w:ind w:left="0" w:firstLine="0" w:firstLineChars="0"/>
              <w:jc w:val="center"/>
              <w:textAlignment w:val="baseline"/>
              <w:rPr>
                <w:rFonts w:hint="eastAsia" w:ascii="Times New Roman" w:hAnsi="Times New Roman" w:eastAsia="仿宋_GB2312" w:cs="Times New Roman"/>
                <w:b/>
                <w:bCs/>
                <w:color w:val="auto"/>
                <w:sz w:val="30"/>
                <w:szCs w:val="30"/>
              </w:rPr>
            </w:pPr>
            <w:r>
              <w:rPr>
                <w:rFonts w:hint="eastAsia" w:ascii="Times New Roman" w:hAnsi="Times New Roman" w:eastAsia="仿宋_GB2312" w:cs="Times New Roman"/>
                <w:b/>
                <w:bCs/>
                <w:color w:val="auto"/>
                <w:sz w:val="30"/>
                <w:szCs w:val="30"/>
                <w:lang w:val="en-US" w:eastAsia="zh-CN"/>
              </w:rPr>
              <w:t>专业</w:t>
            </w:r>
            <w:r>
              <w:rPr>
                <w:rFonts w:hint="eastAsia" w:ascii="Times New Roman" w:hAnsi="Times New Roman" w:eastAsia="仿宋_GB2312" w:cs="Times New Roman"/>
                <w:b/>
                <w:bCs/>
                <w:color w:val="auto"/>
                <w:sz w:val="30"/>
                <w:szCs w:val="30"/>
                <w:lang w:val="en-US" w:eastAsia="zh-CN"/>
              </w:rPr>
              <w:br w:type="textWrapping"/>
            </w:r>
            <w:r>
              <w:rPr>
                <w:rFonts w:hint="eastAsia" w:ascii="Times New Roman" w:hAnsi="Times New Roman" w:eastAsia="仿宋_GB2312" w:cs="Times New Roman"/>
                <w:b/>
                <w:bCs/>
                <w:color w:val="auto"/>
                <w:sz w:val="30"/>
                <w:szCs w:val="30"/>
                <w:lang w:val="en-US" w:eastAsia="zh-CN"/>
              </w:rPr>
              <w:t>拓展课</w:t>
            </w:r>
          </w:p>
        </w:tc>
        <w:tc>
          <w:tcPr>
            <w:tcW w:w="1340" w:type="dxa"/>
            <w:tcBorders>
              <w:top w:val="single" w:color="000000" w:sz="4" w:space="0"/>
              <w:left w:val="single" w:color="000000" w:sz="4" w:space="0"/>
              <w:bottom w:val="single" w:color="000000" w:sz="4" w:space="0"/>
              <w:right w:val="nil"/>
            </w:tcBorders>
            <w:shd w:val="clear" w:color="auto" w:fill="D9E1F4"/>
            <w:vAlign w:val="center"/>
          </w:tcPr>
          <w:p w14:paraId="23A74072">
            <w:pPr>
              <w:keepNext w:val="0"/>
              <w:keepLines w:val="0"/>
              <w:pageBreakBefore w:val="0"/>
              <w:widowControl/>
              <w:kinsoku/>
              <w:wordWrap/>
              <w:overflowPunct/>
              <w:topLinePunct w:val="0"/>
              <w:autoSpaceDE/>
              <w:autoSpaceDN/>
              <w:bidi w:val="0"/>
              <w:adjustRightInd/>
              <w:snapToGrid w:val="0"/>
              <w:spacing w:line="560" w:lineRule="atLeast"/>
              <w:ind w:left="0" w:firstLine="0" w:firstLineChars="0"/>
              <w:jc w:val="center"/>
              <w:textAlignment w:val="baseline"/>
              <w:rPr>
                <w:rFonts w:hint="eastAsia" w:ascii="Times New Roman" w:hAnsi="Times New Roman" w:eastAsia="仿宋_GB2312" w:cs="Times New Roman"/>
                <w:b/>
                <w:bCs/>
                <w:color w:val="auto"/>
                <w:sz w:val="30"/>
                <w:szCs w:val="30"/>
              </w:rPr>
            </w:pPr>
            <w:r>
              <w:rPr>
                <w:rFonts w:hint="eastAsia" w:ascii="Times New Roman" w:hAnsi="Times New Roman" w:eastAsia="仿宋_GB2312" w:cs="Times New Roman"/>
                <w:b/>
                <w:bCs/>
                <w:color w:val="auto"/>
                <w:sz w:val="30"/>
                <w:szCs w:val="30"/>
                <w:lang w:val="en-US" w:eastAsia="zh-CN"/>
              </w:rPr>
              <w:t>综合实训实习课</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255EE1D0">
            <w:pPr>
              <w:keepNext w:val="0"/>
              <w:keepLines w:val="0"/>
              <w:pageBreakBefore w:val="0"/>
              <w:widowControl/>
              <w:kinsoku/>
              <w:wordWrap/>
              <w:overflowPunct/>
              <w:topLinePunct w:val="0"/>
              <w:autoSpaceDE/>
              <w:autoSpaceDN/>
              <w:bidi w:val="0"/>
              <w:adjustRightInd/>
              <w:snapToGrid w:val="0"/>
              <w:spacing w:line="560" w:lineRule="atLeast"/>
              <w:ind w:left="0" w:firstLine="0" w:firstLineChars="0"/>
              <w:jc w:val="both"/>
              <w:textAlignment w:val="baseline"/>
              <w:rPr>
                <w:rFonts w:hint="eastAsia" w:ascii="Times New Roman" w:hAnsi="Times New Roman" w:eastAsia="仿宋_GB2312" w:cs="Times New Roman"/>
                <w:b/>
                <w:bCs/>
                <w:color w:val="auto"/>
                <w:sz w:val="30"/>
                <w:szCs w:val="30"/>
              </w:rPr>
            </w:pPr>
          </w:p>
        </w:tc>
      </w:tr>
      <w:tr w14:paraId="6B581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jc w:val="center"/>
        </w:trPr>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B3EC0">
            <w:pPr>
              <w:keepNext w:val="0"/>
              <w:keepLines w:val="0"/>
              <w:pageBreakBefore w:val="0"/>
              <w:widowControl/>
              <w:kinsoku/>
              <w:wordWrap/>
              <w:overflowPunct/>
              <w:topLinePunct w:val="0"/>
              <w:autoSpaceDE/>
              <w:autoSpaceDN/>
              <w:bidi w:val="0"/>
              <w:adjustRightInd/>
              <w:snapToGrid w:val="0"/>
              <w:spacing w:line="560" w:lineRule="atLeast"/>
              <w:ind w:left="0" w:firstLine="0" w:firstLineChars="0"/>
              <w:jc w:val="center"/>
              <w:textAlignment w:val="baseline"/>
              <w:rPr>
                <w:rFonts w:hint="eastAsia" w:ascii="Times New Roman" w:hAnsi="Times New Roman" w:eastAsia="仿宋_GB2312" w:cs="Times New Roman"/>
                <w:b w:val="0"/>
                <w:bCs w:val="0"/>
                <w:color w:val="auto"/>
                <w:sz w:val="30"/>
                <w:szCs w:val="30"/>
              </w:rPr>
            </w:pPr>
            <w:r>
              <w:rPr>
                <w:rFonts w:hint="eastAsia" w:ascii="Times New Roman" w:hAnsi="Times New Roman" w:eastAsia="仿宋_GB2312" w:cs="Times New Roman"/>
                <w:b w:val="0"/>
                <w:bCs w:val="0"/>
                <w:color w:val="auto"/>
                <w:sz w:val="30"/>
                <w:szCs w:val="30"/>
                <w:lang w:val="en-US" w:eastAsia="zh-CN"/>
              </w:rPr>
              <w:t>学时</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EF186">
            <w:pPr>
              <w:keepNext w:val="0"/>
              <w:keepLines w:val="0"/>
              <w:pageBreakBefore w:val="0"/>
              <w:widowControl/>
              <w:kinsoku/>
              <w:wordWrap/>
              <w:overflowPunct/>
              <w:topLinePunct w:val="0"/>
              <w:autoSpaceDE/>
              <w:autoSpaceDN/>
              <w:bidi w:val="0"/>
              <w:adjustRightInd/>
              <w:snapToGrid w:val="0"/>
              <w:spacing w:line="560" w:lineRule="atLeast"/>
              <w:ind w:left="0" w:firstLine="0" w:firstLineChars="0"/>
              <w:jc w:val="center"/>
              <w:textAlignment w:val="baseline"/>
              <w:rPr>
                <w:rFonts w:hint="default" w:ascii="Times New Roman" w:hAnsi="Times New Roman" w:eastAsia="仿宋_GB2312" w:cs="Times New Roman"/>
                <w:b w:val="0"/>
                <w:bCs w:val="0"/>
                <w:color w:val="auto"/>
                <w:sz w:val="30"/>
                <w:szCs w:val="30"/>
                <w:lang w:val="en-US" w:eastAsia="zh-CN"/>
              </w:rPr>
            </w:pPr>
            <w:r>
              <w:rPr>
                <w:rFonts w:hint="eastAsia" w:ascii="Times New Roman" w:hAnsi="Times New Roman" w:eastAsia="仿宋_GB2312" w:cs="Times New Roman"/>
                <w:b w:val="0"/>
                <w:bCs w:val="0"/>
                <w:color w:val="auto"/>
                <w:sz w:val="30"/>
                <w:szCs w:val="30"/>
                <w:lang w:val="en-US" w:eastAsia="zh-CN"/>
              </w:rPr>
              <w:t>1346</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D5E9A">
            <w:pPr>
              <w:keepNext w:val="0"/>
              <w:keepLines w:val="0"/>
              <w:pageBreakBefore w:val="0"/>
              <w:widowControl/>
              <w:kinsoku/>
              <w:wordWrap/>
              <w:overflowPunct/>
              <w:topLinePunct w:val="0"/>
              <w:autoSpaceDE/>
              <w:autoSpaceDN/>
              <w:bidi w:val="0"/>
              <w:adjustRightInd/>
              <w:snapToGrid w:val="0"/>
              <w:spacing w:line="560" w:lineRule="atLeast"/>
              <w:ind w:left="0" w:firstLine="0" w:firstLineChars="0"/>
              <w:jc w:val="center"/>
              <w:textAlignment w:val="baseline"/>
              <w:rPr>
                <w:rFonts w:hint="default" w:ascii="Times New Roman" w:hAnsi="Times New Roman" w:eastAsia="仿宋_GB2312" w:cs="Times New Roman"/>
                <w:b w:val="0"/>
                <w:bCs w:val="0"/>
                <w:color w:val="auto"/>
                <w:sz w:val="30"/>
                <w:szCs w:val="30"/>
                <w:lang w:val="en-US" w:eastAsia="zh-CN"/>
              </w:rPr>
            </w:pPr>
            <w:r>
              <w:rPr>
                <w:rFonts w:hint="eastAsia" w:ascii="Times New Roman" w:hAnsi="Times New Roman" w:eastAsia="仿宋_GB2312" w:cs="Times New Roman"/>
                <w:b w:val="0"/>
                <w:bCs w:val="0"/>
                <w:color w:val="auto"/>
                <w:sz w:val="30"/>
                <w:szCs w:val="30"/>
                <w:lang w:val="en-US" w:eastAsia="zh-CN"/>
              </w:rPr>
              <w:t>504</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87FAD">
            <w:pPr>
              <w:keepNext w:val="0"/>
              <w:keepLines w:val="0"/>
              <w:pageBreakBefore w:val="0"/>
              <w:widowControl/>
              <w:kinsoku/>
              <w:wordWrap/>
              <w:overflowPunct/>
              <w:topLinePunct w:val="0"/>
              <w:autoSpaceDE/>
              <w:autoSpaceDN/>
              <w:bidi w:val="0"/>
              <w:adjustRightInd/>
              <w:snapToGrid w:val="0"/>
              <w:spacing w:line="560" w:lineRule="atLeast"/>
              <w:ind w:left="0" w:firstLine="0" w:firstLineChars="0"/>
              <w:jc w:val="center"/>
              <w:textAlignment w:val="baseline"/>
              <w:rPr>
                <w:rFonts w:hint="default" w:ascii="Times New Roman" w:hAnsi="Times New Roman" w:eastAsia="仿宋_GB2312" w:cs="Times New Roman"/>
                <w:b w:val="0"/>
                <w:bCs w:val="0"/>
                <w:color w:val="auto"/>
                <w:sz w:val="30"/>
                <w:szCs w:val="30"/>
                <w:lang w:val="en-US" w:eastAsia="zh-CN"/>
              </w:rPr>
            </w:pPr>
            <w:r>
              <w:rPr>
                <w:rFonts w:hint="eastAsia" w:ascii="Times New Roman" w:hAnsi="Times New Roman" w:eastAsia="仿宋_GB2312" w:cs="Times New Roman"/>
                <w:b w:val="0"/>
                <w:bCs w:val="0"/>
                <w:color w:val="auto"/>
                <w:sz w:val="30"/>
                <w:szCs w:val="30"/>
                <w:lang w:val="en-US" w:eastAsia="zh-CN"/>
              </w:rPr>
              <w:t>504</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53D24">
            <w:pPr>
              <w:keepNext w:val="0"/>
              <w:keepLines w:val="0"/>
              <w:pageBreakBefore w:val="0"/>
              <w:widowControl/>
              <w:kinsoku/>
              <w:wordWrap/>
              <w:overflowPunct/>
              <w:topLinePunct w:val="0"/>
              <w:autoSpaceDE/>
              <w:autoSpaceDN/>
              <w:bidi w:val="0"/>
              <w:adjustRightInd/>
              <w:snapToGrid w:val="0"/>
              <w:spacing w:line="560" w:lineRule="atLeast"/>
              <w:ind w:left="0" w:firstLine="0" w:firstLineChars="0"/>
              <w:jc w:val="center"/>
              <w:textAlignment w:val="baseline"/>
              <w:rPr>
                <w:rFonts w:hint="default" w:ascii="Times New Roman" w:hAnsi="Times New Roman" w:eastAsia="仿宋_GB2312" w:cs="Times New Roman"/>
                <w:b w:val="0"/>
                <w:bCs w:val="0"/>
                <w:color w:val="auto"/>
                <w:sz w:val="30"/>
                <w:szCs w:val="30"/>
                <w:lang w:val="en-US" w:eastAsia="zh-CN"/>
              </w:rPr>
            </w:pPr>
            <w:r>
              <w:rPr>
                <w:rFonts w:hint="eastAsia" w:ascii="Times New Roman" w:hAnsi="Times New Roman" w:eastAsia="仿宋_GB2312" w:cs="Times New Roman"/>
                <w:b w:val="0"/>
                <w:bCs w:val="0"/>
                <w:color w:val="auto"/>
                <w:sz w:val="30"/>
                <w:szCs w:val="30"/>
                <w:lang w:val="en-US" w:eastAsia="zh-CN"/>
              </w:rPr>
              <w:t>324</w:t>
            </w:r>
          </w:p>
        </w:tc>
        <w:tc>
          <w:tcPr>
            <w:tcW w:w="1340" w:type="dxa"/>
            <w:tcBorders>
              <w:top w:val="single" w:color="000000" w:sz="4" w:space="0"/>
              <w:left w:val="single" w:color="000000" w:sz="4" w:space="0"/>
              <w:bottom w:val="single" w:color="000000" w:sz="4" w:space="0"/>
              <w:right w:val="nil"/>
            </w:tcBorders>
            <w:shd w:val="clear" w:color="auto" w:fill="auto"/>
            <w:noWrap/>
            <w:vAlign w:val="center"/>
          </w:tcPr>
          <w:p w14:paraId="2CC63F3E">
            <w:pPr>
              <w:keepNext w:val="0"/>
              <w:keepLines w:val="0"/>
              <w:pageBreakBefore w:val="0"/>
              <w:widowControl/>
              <w:kinsoku/>
              <w:wordWrap/>
              <w:overflowPunct/>
              <w:topLinePunct w:val="0"/>
              <w:autoSpaceDE/>
              <w:autoSpaceDN/>
              <w:bidi w:val="0"/>
              <w:adjustRightInd/>
              <w:snapToGrid w:val="0"/>
              <w:spacing w:line="560" w:lineRule="atLeast"/>
              <w:ind w:left="0" w:firstLine="0" w:firstLineChars="0"/>
              <w:jc w:val="center"/>
              <w:textAlignment w:val="baseline"/>
              <w:rPr>
                <w:rFonts w:hint="default" w:ascii="Times New Roman" w:hAnsi="Times New Roman" w:eastAsia="仿宋_GB2312" w:cs="Times New Roman"/>
                <w:b w:val="0"/>
                <w:bCs w:val="0"/>
                <w:color w:val="auto"/>
                <w:sz w:val="30"/>
                <w:szCs w:val="30"/>
                <w:lang w:val="en-US" w:eastAsia="zh-CN"/>
              </w:rPr>
            </w:pPr>
            <w:r>
              <w:rPr>
                <w:rFonts w:hint="eastAsia" w:ascii="Times New Roman" w:hAnsi="Times New Roman" w:eastAsia="仿宋_GB2312" w:cs="Times New Roman"/>
                <w:b w:val="0"/>
                <w:bCs w:val="0"/>
                <w:color w:val="auto"/>
                <w:sz w:val="30"/>
                <w:szCs w:val="30"/>
                <w:lang w:val="en-US" w:eastAsia="zh-CN"/>
              </w:rPr>
              <w:t>816</w:t>
            </w:r>
          </w:p>
        </w:tc>
        <w:tc>
          <w:tcPr>
            <w:tcW w:w="1080"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167D1C03">
            <w:pPr>
              <w:keepNext w:val="0"/>
              <w:keepLines w:val="0"/>
              <w:pageBreakBefore w:val="0"/>
              <w:widowControl/>
              <w:kinsoku/>
              <w:wordWrap/>
              <w:overflowPunct/>
              <w:topLinePunct w:val="0"/>
              <w:autoSpaceDE/>
              <w:autoSpaceDN/>
              <w:bidi w:val="0"/>
              <w:adjustRightInd/>
              <w:snapToGrid w:val="0"/>
              <w:spacing w:line="560" w:lineRule="atLeast"/>
              <w:ind w:left="0" w:firstLine="0" w:firstLineChars="0"/>
              <w:jc w:val="center"/>
              <w:textAlignment w:val="baseline"/>
              <w:rPr>
                <w:rFonts w:hint="default" w:ascii="Times New Roman" w:hAnsi="Times New Roman" w:eastAsia="仿宋_GB2312" w:cs="Times New Roman"/>
                <w:b w:val="0"/>
                <w:bCs w:val="0"/>
                <w:color w:val="auto"/>
                <w:sz w:val="30"/>
                <w:szCs w:val="30"/>
                <w:lang w:val="en-US" w:eastAsia="zh-CN"/>
              </w:rPr>
            </w:pPr>
            <w:r>
              <w:rPr>
                <w:rFonts w:hint="eastAsia" w:ascii="Times New Roman" w:hAnsi="Times New Roman" w:eastAsia="仿宋_GB2312" w:cs="Times New Roman"/>
                <w:b w:val="0"/>
                <w:bCs w:val="0"/>
                <w:color w:val="auto"/>
                <w:sz w:val="30"/>
                <w:szCs w:val="30"/>
                <w:lang w:val="en-US" w:eastAsia="zh-CN"/>
              </w:rPr>
              <w:t>3494</w:t>
            </w:r>
          </w:p>
        </w:tc>
      </w:tr>
      <w:tr w14:paraId="267A4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jc w:val="center"/>
        </w:trPr>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C8881">
            <w:pPr>
              <w:keepNext w:val="0"/>
              <w:keepLines w:val="0"/>
              <w:pageBreakBefore w:val="0"/>
              <w:widowControl/>
              <w:kinsoku/>
              <w:wordWrap/>
              <w:overflowPunct/>
              <w:topLinePunct w:val="0"/>
              <w:autoSpaceDE/>
              <w:autoSpaceDN/>
              <w:bidi w:val="0"/>
              <w:adjustRightInd/>
              <w:snapToGrid w:val="0"/>
              <w:spacing w:line="560" w:lineRule="atLeast"/>
              <w:ind w:left="0" w:firstLine="0" w:firstLineChars="0"/>
              <w:jc w:val="center"/>
              <w:textAlignment w:val="baseline"/>
              <w:rPr>
                <w:rFonts w:hint="eastAsia" w:ascii="Times New Roman" w:hAnsi="Times New Roman" w:eastAsia="仿宋_GB2312" w:cs="Times New Roman"/>
                <w:b w:val="0"/>
                <w:bCs w:val="0"/>
                <w:color w:val="auto"/>
                <w:sz w:val="30"/>
                <w:szCs w:val="30"/>
              </w:rPr>
            </w:pPr>
            <w:r>
              <w:rPr>
                <w:rFonts w:hint="eastAsia" w:ascii="Times New Roman" w:hAnsi="Times New Roman" w:eastAsia="仿宋_GB2312" w:cs="Times New Roman"/>
                <w:b w:val="0"/>
                <w:bCs w:val="0"/>
                <w:color w:val="auto"/>
                <w:sz w:val="30"/>
                <w:szCs w:val="30"/>
                <w:lang w:val="en-US" w:eastAsia="zh-CN"/>
              </w:rPr>
              <w:t>所占总学</w:t>
            </w:r>
            <w:r>
              <w:rPr>
                <w:rFonts w:hint="eastAsia" w:ascii="Times New Roman" w:hAnsi="Times New Roman" w:eastAsia="仿宋_GB2312" w:cs="Times New Roman"/>
                <w:b w:val="0"/>
                <w:bCs w:val="0"/>
                <w:color w:val="auto"/>
                <w:sz w:val="30"/>
                <w:szCs w:val="30"/>
                <w:lang w:val="en-US" w:eastAsia="zh-CN"/>
              </w:rPr>
              <w:br w:type="textWrapping"/>
            </w:r>
            <w:r>
              <w:rPr>
                <w:rFonts w:hint="eastAsia" w:ascii="Times New Roman" w:hAnsi="Times New Roman" w:eastAsia="仿宋_GB2312" w:cs="Times New Roman"/>
                <w:b w:val="0"/>
                <w:bCs w:val="0"/>
                <w:color w:val="auto"/>
                <w:sz w:val="30"/>
                <w:szCs w:val="30"/>
                <w:lang w:val="en-US" w:eastAsia="zh-CN"/>
              </w:rPr>
              <w:t>时比例%</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545D1">
            <w:pPr>
              <w:keepNext w:val="0"/>
              <w:keepLines w:val="0"/>
              <w:pageBreakBefore w:val="0"/>
              <w:widowControl/>
              <w:kinsoku/>
              <w:wordWrap/>
              <w:overflowPunct/>
              <w:topLinePunct w:val="0"/>
              <w:autoSpaceDE/>
              <w:autoSpaceDN/>
              <w:bidi w:val="0"/>
              <w:adjustRightInd/>
              <w:snapToGrid w:val="0"/>
              <w:spacing w:line="560" w:lineRule="atLeast"/>
              <w:ind w:left="0" w:firstLine="0" w:firstLineChars="0"/>
              <w:jc w:val="center"/>
              <w:textAlignment w:val="baseline"/>
              <w:rPr>
                <w:rFonts w:hint="default" w:ascii="Times New Roman" w:hAnsi="Times New Roman" w:eastAsia="仿宋_GB2312" w:cs="Times New Roman"/>
                <w:b w:val="0"/>
                <w:bCs w:val="0"/>
                <w:color w:val="auto"/>
                <w:sz w:val="30"/>
                <w:szCs w:val="30"/>
                <w:lang w:val="en-US" w:eastAsia="zh-CN"/>
              </w:rPr>
            </w:pPr>
            <w:r>
              <w:rPr>
                <w:rFonts w:hint="eastAsia" w:ascii="Times New Roman" w:hAnsi="Times New Roman" w:eastAsia="仿宋_GB2312" w:cs="Times New Roman"/>
                <w:b w:val="0"/>
                <w:bCs w:val="0"/>
                <w:color w:val="auto"/>
                <w:sz w:val="30"/>
                <w:szCs w:val="30"/>
                <w:lang w:val="en-US" w:eastAsia="zh-CN"/>
              </w:rPr>
              <w:t>38.5%</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718F3">
            <w:pPr>
              <w:keepNext w:val="0"/>
              <w:keepLines w:val="0"/>
              <w:pageBreakBefore w:val="0"/>
              <w:widowControl/>
              <w:kinsoku/>
              <w:wordWrap/>
              <w:overflowPunct/>
              <w:topLinePunct w:val="0"/>
              <w:autoSpaceDE/>
              <w:autoSpaceDN/>
              <w:bidi w:val="0"/>
              <w:adjustRightInd/>
              <w:snapToGrid w:val="0"/>
              <w:spacing w:line="560" w:lineRule="atLeast"/>
              <w:ind w:left="0" w:firstLine="0" w:firstLineChars="0"/>
              <w:jc w:val="center"/>
              <w:textAlignment w:val="baseline"/>
              <w:rPr>
                <w:rFonts w:hint="default" w:ascii="Times New Roman" w:hAnsi="Times New Roman" w:eastAsia="仿宋_GB2312" w:cs="Times New Roman"/>
                <w:b w:val="0"/>
                <w:bCs w:val="0"/>
                <w:color w:val="auto"/>
                <w:sz w:val="30"/>
                <w:szCs w:val="30"/>
                <w:lang w:val="en-US" w:eastAsia="zh-CN"/>
              </w:rPr>
            </w:pPr>
            <w:r>
              <w:rPr>
                <w:rFonts w:hint="eastAsia" w:ascii="Times New Roman" w:hAnsi="Times New Roman" w:eastAsia="仿宋_GB2312" w:cs="Times New Roman"/>
                <w:b w:val="0"/>
                <w:bCs w:val="0"/>
                <w:color w:val="auto"/>
                <w:sz w:val="30"/>
                <w:szCs w:val="30"/>
                <w:lang w:val="en-US" w:eastAsia="zh-CN"/>
              </w:rPr>
              <w:t>14.4%</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1C6E6">
            <w:pPr>
              <w:keepNext w:val="0"/>
              <w:keepLines w:val="0"/>
              <w:pageBreakBefore w:val="0"/>
              <w:widowControl/>
              <w:kinsoku/>
              <w:wordWrap/>
              <w:overflowPunct/>
              <w:topLinePunct w:val="0"/>
              <w:autoSpaceDE/>
              <w:autoSpaceDN/>
              <w:bidi w:val="0"/>
              <w:adjustRightInd/>
              <w:snapToGrid w:val="0"/>
              <w:spacing w:line="560" w:lineRule="atLeast"/>
              <w:ind w:left="0" w:firstLine="0" w:firstLineChars="0"/>
              <w:jc w:val="center"/>
              <w:textAlignment w:val="baseline"/>
              <w:rPr>
                <w:rFonts w:hint="default" w:ascii="Times New Roman" w:hAnsi="Times New Roman" w:eastAsia="仿宋_GB2312" w:cs="Times New Roman"/>
                <w:b w:val="0"/>
                <w:bCs w:val="0"/>
                <w:color w:val="auto"/>
                <w:sz w:val="30"/>
                <w:szCs w:val="30"/>
                <w:lang w:val="en-US" w:eastAsia="zh-CN"/>
              </w:rPr>
            </w:pPr>
            <w:r>
              <w:rPr>
                <w:rFonts w:hint="eastAsia" w:ascii="Times New Roman" w:hAnsi="Times New Roman" w:eastAsia="仿宋_GB2312" w:cs="Times New Roman"/>
                <w:b w:val="0"/>
                <w:bCs w:val="0"/>
                <w:color w:val="auto"/>
                <w:sz w:val="30"/>
                <w:szCs w:val="30"/>
                <w:lang w:val="en-US" w:eastAsia="zh-CN"/>
              </w:rPr>
              <w:t>14.4%</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494ED">
            <w:pPr>
              <w:keepNext w:val="0"/>
              <w:keepLines w:val="0"/>
              <w:pageBreakBefore w:val="0"/>
              <w:widowControl/>
              <w:kinsoku/>
              <w:wordWrap/>
              <w:overflowPunct/>
              <w:topLinePunct w:val="0"/>
              <w:autoSpaceDE/>
              <w:autoSpaceDN/>
              <w:bidi w:val="0"/>
              <w:adjustRightInd/>
              <w:snapToGrid w:val="0"/>
              <w:spacing w:line="560" w:lineRule="atLeast"/>
              <w:ind w:left="0" w:firstLine="0" w:firstLineChars="0"/>
              <w:jc w:val="center"/>
              <w:textAlignment w:val="baseline"/>
              <w:rPr>
                <w:rFonts w:hint="default" w:ascii="Times New Roman" w:hAnsi="Times New Roman" w:eastAsia="仿宋_GB2312" w:cs="Times New Roman"/>
                <w:b w:val="0"/>
                <w:bCs w:val="0"/>
                <w:color w:val="auto"/>
                <w:sz w:val="30"/>
                <w:szCs w:val="30"/>
                <w:lang w:val="en-US" w:eastAsia="zh-CN"/>
              </w:rPr>
            </w:pPr>
            <w:r>
              <w:rPr>
                <w:rFonts w:hint="eastAsia" w:ascii="Times New Roman" w:hAnsi="Times New Roman" w:eastAsia="仿宋_GB2312" w:cs="Times New Roman"/>
                <w:b w:val="0"/>
                <w:bCs w:val="0"/>
                <w:color w:val="auto"/>
                <w:sz w:val="30"/>
                <w:szCs w:val="30"/>
                <w:lang w:val="en-US" w:eastAsia="zh-CN"/>
              </w:rPr>
              <w:t>9.2%</w:t>
            </w:r>
          </w:p>
        </w:tc>
        <w:tc>
          <w:tcPr>
            <w:tcW w:w="1340" w:type="dxa"/>
            <w:tcBorders>
              <w:top w:val="single" w:color="000000" w:sz="4" w:space="0"/>
              <w:left w:val="single" w:color="000000" w:sz="4" w:space="0"/>
              <w:bottom w:val="single" w:color="000000" w:sz="4" w:space="0"/>
              <w:right w:val="nil"/>
            </w:tcBorders>
            <w:shd w:val="clear" w:color="auto" w:fill="auto"/>
            <w:noWrap/>
            <w:vAlign w:val="center"/>
          </w:tcPr>
          <w:p w14:paraId="4396DE2B">
            <w:pPr>
              <w:keepNext w:val="0"/>
              <w:keepLines w:val="0"/>
              <w:pageBreakBefore w:val="0"/>
              <w:widowControl/>
              <w:kinsoku/>
              <w:wordWrap/>
              <w:overflowPunct/>
              <w:topLinePunct w:val="0"/>
              <w:autoSpaceDE/>
              <w:autoSpaceDN/>
              <w:bidi w:val="0"/>
              <w:adjustRightInd/>
              <w:snapToGrid w:val="0"/>
              <w:spacing w:line="560" w:lineRule="atLeast"/>
              <w:ind w:left="0" w:firstLine="0" w:firstLineChars="0"/>
              <w:jc w:val="center"/>
              <w:textAlignment w:val="baseline"/>
              <w:rPr>
                <w:rFonts w:hint="default" w:ascii="Times New Roman" w:hAnsi="Times New Roman" w:eastAsia="仿宋_GB2312" w:cs="Times New Roman"/>
                <w:b w:val="0"/>
                <w:bCs w:val="0"/>
                <w:color w:val="auto"/>
                <w:sz w:val="30"/>
                <w:szCs w:val="30"/>
                <w:lang w:val="en-US" w:eastAsia="zh-CN"/>
              </w:rPr>
            </w:pPr>
            <w:r>
              <w:rPr>
                <w:rFonts w:hint="eastAsia" w:ascii="Times New Roman" w:hAnsi="Times New Roman" w:eastAsia="仿宋_GB2312" w:cs="Times New Roman"/>
                <w:b w:val="0"/>
                <w:bCs w:val="0"/>
                <w:color w:val="auto"/>
                <w:sz w:val="30"/>
                <w:szCs w:val="30"/>
                <w:lang w:val="en-US" w:eastAsia="zh-CN"/>
              </w:rPr>
              <w:t>23.3%</w:t>
            </w:r>
          </w:p>
        </w:tc>
        <w:tc>
          <w:tcPr>
            <w:tcW w:w="1080"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54214A15">
            <w:pPr>
              <w:keepNext w:val="0"/>
              <w:keepLines w:val="0"/>
              <w:pageBreakBefore w:val="0"/>
              <w:widowControl/>
              <w:kinsoku/>
              <w:wordWrap/>
              <w:overflowPunct/>
              <w:topLinePunct w:val="0"/>
              <w:autoSpaceDE/>
              <w:autoSpaceDN/>
              <w:bidi w:val="0"/>
              <w:adjustRightInd/>
              <w:snapToGrid w:val="0"/>
              <w:spacing w:line="560" w:lineRule="atLeast"/>
              <w:ind w:left="0" w:firstLine="0" w:firstLineChars="0"/>
              <w:jc w:val="center"/>
              <w:textAlignment w:val="baseline"/>
              <w:rPr>
                <w:rFonts w:hint="default" w:ascii="Times New Roman" w:hAnsi="Times New Roman" w:eastAsia="仿宋_GB2312" w:cs="Times New Roman"/>
                <w:b w:val="0"/>
                <w:bCs w:val="0"/>
                <w:color w:val="auto"/>
                <w:sz w:val="30"/>
                <w:szCs w:val="30"/>
                <w:lang w:val="en-US" w:eastAsia="zh-CN"/>
              </w:rPr>
            </w:pPr>
            <w:r>
              <w:rPr>
                <w:rFonts w:hint="eastAsia" w:ascii="Times New Roman" w:hAnsi="Times New Roman" w:eastAsia="仿宋_GB2312" w:cs="Times New Roman"/>
                <w:b w:val="0"/>
                <w:bCs w:val="0"/>
                <w:color w:val="auto"/>
                <w:sz w:val="30"/>
                <w:szCs w:val="30"/>
                <w:lang w:val="en-US" w:eastAsia="zh-CN"/>
              </w:rPr>
              <w:t>100%</w:t>
            </w:r>
          </w:p>
        </w:tc>
      </w:tr>
    </w:tbl>
    <w:p w14:paraId="6F7260FF">
      <w:pPr>
        <w:keepNext w:val="0"/>
        <w:keepLines w:val="0"/>
        <w:pageBreakBefore w:val="0"/>
        <w:numPr>
          <w:ilvl w:val="0"/>
          <w:numId w:val="0"/>
        </w:numPr>
        <w:wordWrap/>
        <w:overflowPunct/>
        <w:topLinePunct w:val="0"/>
        <w:bidi w:val="0"/>
        <w:spacing w:line="540" w:lineRule="exact"/>
        <w:ind w:left="0" w:leftChars="0"/>
        <w:jc w:val="left"/>
        <w:rPr>
          <w:rFonts w:hint="eastAsia" w:ascii="Times New Roman" w:hAnsi="Times New Roman" w:eastAsia="仿宋_GB2312" w:cs="Times New Roman"/>
          <w:color w:val="auto"/>
          <w:sz w:val="30"/>
          <w:szCs w:val="30"/>
          <w:lang w:val="en-US" w:eastAsia="zh-CN"/>
        </w:rPr>
        <w:sectPr>
          <w:footerReference r:id="rId6" w:type="default"/>
          <w:pgSz w:w="11906" w:h="16838"/>
          <w:pgMar w:top="1440" w:right="1080" w:bottom="1440" w:left="1080" w:header="851" w:footer="992" w:gutter="0"/>
          <w:pgNumType w:fmt="decimal" w:start="1"/>
          <w:cols w:space="425" w:num="1"/>
          <w:docGrid w:type="lines" w:linePitch="312" w:charSpace="0"/>
        </w:sectPr>
      </w:pPr>
    </w:p>
    <w:p w14:paraId="15D845E6">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b/>
          <w:bCs/>
          <w:color w:val="auto"/>
          <w:sz w:val="30"/>
          <w:szCs w:val="30"/>
        </w:rPr>
      </w:pPr>
      <w:r>
        <w:rPr>
          <w:rFonts w:hint="eastAsia" w:ascii="Times New Roman" w:hAnsi="Times New Roman" w:eastAsia="仿宋_GB2312" w:cs="Times New Roman"/>
          <w:b/>
          <w:bCs/>
          <w:color w:val="auto"/>
          <w:sz w:val="30"/>
          <w:szCs w:val="30"/>
        </w:rPr>
        <w:t>广西工艺美术学校</w:t>
      </w:r>
      <w:r>
        <w:rPr>
          <w:rFonts w:hint="eastAsia" w:ascii="Times New Roman" w:hAnsi="Times New Roman" w:eastAsia="仿宋_GB2312" w:cs="Times New Roman"/>
          <w:b/>
          <w:bCs/>
          <w:color w:val="auto"/>
          <w:sz w:val="30"/>
          <w:szCs w:val="30"/>
          <w:lang w:val="en-US" w:eastAsia="zh-CN"/>
        </w:rPr>
        <w:t>直播电商服务</w:t>
      </w:r>
      <w:r>
        <w:rPr>
          <w:rFonts w:hint="eastAsia" w:ascii="Times New Roman" w:hAnsi="Times New Roman" w:eastAsia="仿宋_GB2312" w:cs="Times New Roman"/>
          <w:b/>
          <w:bCs/>
          <w:color w:val="auto"/>
          <w:sz w:val="30"/>
          <w:szCs w:val="30"/>
        </w:rPr>
        <w:t>专业（三年制）课程设置及学时安排</w:t>
      </w:r>
    </w:p>
    <w:tbl>
      <w:tblPr>
        <w:tblStyle w:val="12"/>
        <w:tblW w:w="94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7"/>
        <w:gridCol w:w="417"/>
        <w:gridCol w:w="416"/>
        <w:gridCol w:w="417"/>
        <w:gridCol w:w="2172"/>
        <w:gridCol w:w="641"/>
        <w:gridCol w:w="674"/>
        <w:gridCol w:w="603"/>
        <w:gridCol w:w="603"/>
        <w:gridCol w:w="633"/>
        <w:gridCol w:w="417"/>
        <w:gridCol w:w="417"/>
        <w:gridCol w:w="417"/>
        <w:gridCol w:w="417"/>
        <w:gridCol w:w="417"/>
        <w:gridCol w:w="417"/>
      </w:tblGrid>
      <w:tr w14:paraId="09EAC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C8622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highlight w:val="none"/>
                <w:u w:val="none"/>
                <w:lang w:val="en-US" w:eastAsia="zh-CN" w:bidi="ar"/>
              </w:rPr>
            </w:pPr>
            <w:r>
              <w:rPr>
                <w:rFonts w:hint="default" w:ascii="Times New Roman" w:hAnsi="Times New Roman" w:eastAsia="仿宋_GB2312" w:cs="Times New Roman"/>
                <w:b/>
                <w:bCs/>
                <w:i w:val="0"/>
                <w:iCs w:val="0"/>
                <w:snapToGrid w:val="0"/>
                <w:color w:val="000000"/>
                <w:kern w:val="0"/>
                <w:sz w:val="20"/>
                <w:szCs w:val="20"/>
                <w:highlight w:val="none"/>
                <w:u w:val="none"/>
                <w:lang w:val="en-US" w:eastAsia="zh-CN" w:bidi="ar"/>
              </w:rPr>
              <w:t>课程</w:t>
            </w:r>
          </w:p>
          <w:p w14:paraId="0EFF2CB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highlight w:val="none"/>
                <w:u w:val="none"/>
              </w:rPr>
            </w:pPr>
            <w:r>
              <w:rPr>
                <w:rFonts w:hint="default" w:ascii="Times New Roman" w:hAnsi="Times New Roman" w:eastAsia="仿宋_GB2312" w:cs="Times New Roman"/>
                <w:b/>
                <w:bCs/>
                <w:i w:val="0"/>
                <w:iCs w:val="0"/>
                <w:snapToGrid w:val="0"/>
                <w:color w:val="000000"/>
                <w:kern w:val="0"/>
                <w:sz w:val="20"/>
                <w:szCs w:val="20"/>
                <w:highlight w:val="none"/>
                <w:u w:val="none"/>
                <w:lang w:val="en-US" w:eastAsia="zh-CN" w:bidi="ar"/>
              </w:rPr>
              <w:t>分类</w:t>
            </w:r>
          </w:p>
        </w:tc>
        <w:tc>
          <w:tcPr>
            <w:tcW w:w="300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109C7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highlight w:val="none"/>
                <w:u w:val="none"/>
              </w:rPr>
            </w:pPr>
            <w:r>
              <w:rPr>
                <w:rFonts w:hint="default" w:ascii="Times New Roman" w:hAnsi="Times New Roman" w:eastAsia="仿宋_GB2312" w:cs="Times New Roman"/>
                <w:b/>
                <w:bCs/>
                <w:i w:val="0"/>
                <w:iCs w:val="0"/>
                <w:snapToGrid w:val="0"/>
                <w:color w:val="000000"/>
                <w:kern w:val="0"/>
                <w:sz w:val="20"/>
                <w:szCs w:val="20"/>
                <w:highlight w:val="none"/>
                <w:u w:val="none"/>
                <w:lang w:val="en-US" w:eastAsia="zh-CN" w:bidi="ar"/>
              </w:rPr>
              <w:t>课程名称</w:t>
            </w:r>
          </w:p>
        </w:tc>
        <w:tc>
          <w:tcPr>
            <w:tcW w:w="6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39848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highlight w:val="none"/>
                <w:u w:val="none"/>
              </w:rPr>
            </w:pPr>
            <w:r>
              <w:rPr>
                <w:rFonts w:hint="default" w:ascii="Times New Roman" w:hAnsi="Times New Roman" w:eastAsia="仿宋_GB2312" w:cs="Times New Roman"/>
                <w:b/>
                <w:bCs/>
                <w:i w:val="0"/>
                <w:iCs w:val="0"/>
                <w:snapToGrid w:val="0"/>
                <w:color w:val="000000"/>
                <w:kern w:val="0"/>
                <w:sz w:val="20"/>
                <w:szCs w:val="20"/>
                <w:highlight w:val="none"/>
                <w:u w:val="none"/>
                <w:lang w:val="en-US" w:eastAsia="zh-CN" w:bidi="ar"/>
              </w:rPr>
              <w:t>课程性质</w:t>
            </w:r>
          </w:p>
        </w:tc>
        <w:tc>
          <w:tcPr>
            <w:tcW w:w="18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F26EB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highlight w:val="none"/>
                <w:u w:val="none"/>
              </w:rPr>
            </w:pPr>
            <w:r>
              <w:rPr>
                <w:rFonts w:hint="default" w:ascii="Times New Roman" w:hAnsi="Times New Roman" w:eastAsia="仿宋_GB2312" w:cs="Times New Roman"/>
                <w:b/>
                <w:bCs/>
                <w:i w:val="0"/>
                <w:iCs w:val="0"/>
                <w:snapToGrid w:val="0"/>
                <w:color w:val="000000"/>
                <w:kern w:val="0"/>
                <w:sz w:val="20"/>
                <w:szCs w:val="20"/>
                <w:highlight w:val="none"/>
                <w:u w:val="none"/>
                <w:lang w:val="en-US" w:eastAsia="zh-CN" w:bidi="ar"/>
              </w:rPr>
              <w:t>学时</w:t>
            </w:r>
          </w:p>
        </w:tc>
        <w:tc>
          <w:tcPr>
            <w:tcW w:w="6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95628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highlight w:val="none"/>
                <w:u w:val="none"/>
              </w:rPr>
            </w:pPr>
            <w:r>
              <w:rPr>
                <w:rFonts w:hint="default" w:ascii="Times New Roman" w:hAnsi="Times New Roman" w:eastAsia="仿宋_GB2312" w:cs="Times New Roman"/>
                <w:b/>
                <w:bCs/>
                <w:i w:val="0"/>
                <w:iCs w:val="0"/>
                <w:snapToGrid w:val="0"/>
                <w:color w:val="000000"/>
                <w:kern w:val="0"/>
                <w:sz w:val="20"/>
                <w:szCs w:val="20"/>
                <w:highlight w:val="none"/>
                <w:u w:val="none"/>
                <w:lang w:val="en-US" w:eastAsia="zh-CN" w:bidi="ar"/>
              </w:rPr>
              <w:t>学分</w:t>
            </w:r>
          </w:p>
        </w:tc>
        <w:tc>
          <w:tcPr>
            <w:tcW w:w="250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4443A3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highlight w:val="none"/>
                <w:u w:val="none"/>
              </w:rPr>
            </w:pPr>
            <w:r>
              <w:rPr>
                <w:rFonts w:hint="default" w:ascii="Times New Roman" w:hAnsi="Times New Roman" w:eastAsia="仿宋_GB2312" w:cs="Times New Roman"/>
                <w:b/>
                <w:bCs/>
                <w:i w:val="0"/>
                <w:iCs w:val="0"/>
                <w:snapToGrid w:val="0"/>
                <w:color w:val="000000"/>
                <w:kern w:val="0"/>
                <w:sz w:val="20"/>
                <w:szCs w:val="20"/>
                <w:highlight w:val="none"/>
                <w:u w:val="none"/>
                <w:lang w:val="en-US" w:eastAsia="zh-CN" w:bidi="ar"/>
              </w:rPr>
              <w:t>各学期周数或学时分配</w:t>
            </w:r>
          </w:p>
        </w:tc>
      </w:tr>
      <w:tr w14:paraId="6F944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0F6F9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300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0AB8E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6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C627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6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11CB3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highlight w:val="none"/>
                <w:u w:val="none"/>
              </w:rPr>
            </w:pPr>
            <w:r>
              <w:rPr>
                <w:rFonts w:hint="default" w:ascii="Times New Roman" w:hAnsi="Times New Roman" w:eastAsia="仿宋_GB2312" w:cs="Times New Roman"/>
                <w:b/>
                <w:bCs/>
                <w:i w:val="0"/>
                <w:iCs w:val="0"/>
                <w:snapToGrid w:val="0"/>
                <w:color w:val="000000"/>
                <w:kern w:val="0"/>
                <w:sz w:val="20"/>
                <w:szCs w:val="20"/>
                <w:highlight w:val="none"/>
                <w:u w:val="none"/>
                <w:lang w:val="en-US" w:eastAsia="zh-CN" w:bidi="ar"/>
              </w:rPr>
              <w:t>总学时</w:t>
            </w:r>
          </w:p>
        </w:tc>
        <w:tc>
          <w:tcPr>
            <w:tcW w:w="6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B8EF7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highlight w:val="none"/>
                <w:u w:val="none"/>
              </w:rPr>
            </w:pPr>
            <w:r>
              <w:rPr>
                <w:rFonts w:hint="default" w:ascii="Times New Roman" w:hAnsi="Times New Roman" w:eastAsia="仿宋_GB2312" w:cs="Times New Roman"/>
                <w:b/>
                <w:bCs/>
                <w:i w:val="0"/>
                <w:iCs w:val="0"/>
                <w:snapToGrid w:val="0"/>
                <w:color w:val="000000"/>
                <w:kern w:val="0"/>
                <w:sz w:val="20"/>
                <w:szCs w:val="20"/>
                <w:highlight w:val="none"/>
                <w:u w:val="none"/>
                <w:lang w:val="en-US" w:eastAsia="zh-CN" w:bidi="ar"/>
              </w:rPr>
              <w:t>理论学时</w:t>
            </w:r>
          </w:p>
        </w:tc>
        <w:tc>
          <w:tcPr>
            <w:tcW w:w="6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BA3A4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highlight w:val="none"/>
                <w:u w:val="none"/>
              </w:rPr>
            </w:pPr>
            <w:r>
              <w:rPr>
                <w:rFonts w:hint="default" w:ascii="Times New Roman" w:hAnsi="Times New Roman" w:eastAsia="仿宋_GB2312" w:cs="Times New Roman"/>
                <w:b/>
                <w:bCs/>
                <w:i w:val="0"/>
                <w:iCs w:val="0"/>
                <w:snapToGrid w:val="0"/>
                <w:color w:val="000000"/>
                <w:kern w:val="0"/>
                <w:sz w:val="20"/>
                <w:szCs w:val="20"/>
                <w:highlight w:val="none"/>
                <w:u w:val="none"/>
                <w:lang w:val="en-US" w:eastAsia="zh-CN" w:bidi="ar"/>
              </w:rPr>
              <w:t>实践学时</w:t>
            </w:r>
          </w:p>
        </w:tc>
        <w:tc>
          <w:tcPr>
            <w:tcW w:w="6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5084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B9989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highlight w:val="none"/>
                <w:u w:val="none"/>
              </w:rPr>
            </w:pPr>
            <w:r>
              <w:rPr>
                <w:rFonts w:hint="default" w:ascii="Times New Roman" w:hAnsi="Times New Roman" w:eastAsia="仿宋_GB2312" w:cs="Times New Roman"/>
                <w:b/>
                <w:bCs/>
                <w:i w:val="0"/>
                <w:iCs w:val="0"/>
                <w:snapToGrid w:val="0"/>
                <w:color w:val="000000"/>
                <w:kern w:val="0"/>
                <w:sz w:val="20"/>
                <w:szCs w:val="20"/>
                <w:highlight w:val="none"/>
                <w:u w:val="none"/>
                <w:lang w:val="en-US" w:eastAsia="zh-CN" w:bidi="ar"/>
              </w:rPr>
              <w:t>1</w:t>
            </w:r>
          </w:p>
        </w:tc>
        <w:tc>
          <w:tcPr>
            <w:tcW w:w="4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DF8B3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highlight w:val="none"/>
                <w:u w:val="none"/>
              </w:rPr>
            </w:pPr>
            <w:r>
              <w:rPr>
                <w:rFonts w:hint="default" w:ascii="Times New Roman" w:hAnsi="Times New Roman" w:eastAsia="仿宋_GB2312" w:cs="Times New Roman"/>
                <w:b/>
                <w:bCs/>
                <w:i w:val="0"/>
                <w:iCs w:val="0"/>
                <w:snapToGrid w:val="0"/>
                <w:color w:val="000000"/>
                <w:kern w:val="0"/>
                <w:sz w:val="20"/>
                <w:szCs w:val="20"/>
                <w:highlight w:val="none"/>
                <w:u w:val="none"/>
                <w:lang w:val="en-US" w:eastAsia="zh-CN" w:bidi="ar"/>
              </w:rPr>
              <w:t>2</w:t>
            </w:r>
          </w:p>
        </w:tc>
        <w:tc>
          <w:tcPr>
            <w:tcW w:w="4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6B67C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highlight w:val="none"/>
                <w:u w:val="none"/>
              </w:rPr>
            </w:pPr>
            <w:r>
              <w:rPr>
                <w:rFonts w:hint="default" w:ascii="Times New Roman" w:hAnsi="Times New Roman" w:eastAsia="仿宋_GB2312" w:cs="Times New Roman"/>
                <w:b/>
                <w:bCs/>
                <w:i w:val="0"/>
                <w:iCs w:val="0"/>
                <w:snapToGrid w:val="0"/>
                <w:color w:val="000000"/>
                <w:kern w:val="0"/>
                <w:sz w:val="20"/>
                <w:szCs w:val="20"/>
                <w:highlight w:val="none"/>
                <w:u w:val="none"/>
                <w:lang w:val="en-US" w:eastAsia="zh-CN" w:bidi="ar"/>
              </w:rPr>
              <w:t>3</w:t>
            </w:r>
          </w:p>
        </w:tc>
        <w:tc>
          <w:tcPr>
            <w:tcW w:w="4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D593E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highlight w:val="none"/>
                <w:u w:val="none"/>
              </w:rPr>
            </w:pPr>
            <w:r>
              <w:rPr>
                <w:rFonts w:hint="default" w:ascii="Times New Roman" w:hAnsi="Times New Roman" w:eastAsia="仿宋_GB2312" w:cs="Times New Roman"/>
                <w:b/>
                <w:bCs/>
                <w:i w:val="0"/>
                <w:iCs w:val="0"/>
                <w:snapToGrid w:val="0"/>
                <w:color w:val="000000"/>
                <w:kern w:val="0"/>
                <w:sz w:val="20"/>
                <w:szCs w:val="20"/>
                <w:highlight w:val="none"/>
                <w:u w:val="none"/>
                <w:lang w:val="en-US" w:eastAsia="zh-CN" w:bidi="ar"/>
              </w:rPr>
              <w:t>4</w:t>
            </w:r>
          </w:p>
        </w:tc>
        <w:tc>
          <w:tcPr>
            <w:tcW w:w="4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4B426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highlight w:val="none"/>
                <w:u w:val="none"/>
              </w:rPr>
            </w:pPr>
            <w:r>
              <w:rPr>
                <w:rFonts w:hint="default" w:ascii="Times New Roman" w:hAnsi="Times New Roman" w:eastAsia="仿宋_GB2312" w:cs="Times New Roman"/>
                <w:b/>
                <w:bCs/>
                <w:i w:val="0"/>
                <w:iCs w:val="0"/>
                <w:snapToGrid w:val="0"/>
                <w:color w:val="000000"/>
                <w:kern w:val="0"/>
                <w:sz w:val="20"/>
                <w:szCs w:val="20"/>
                <w:highlight w:val="none"/>
                <w:u w:val="none"/>
                <w:lang w:val="en-US" w:eastAsia="zh-CN" w:bidi="ar"/>
              </w:rPr>
              <w:t>5</w:t>
            </w:r>
          </w:p>
        </w:tc>
        <w:tc>
          <w:tcPr>
            <w:tcW w:w="4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957D6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highlight w:val="none"/>
                <w:u w:val="none"/>
              </w:rPr>
            </w:pPr>
            <w:r>
              <w:rPr>
                <w:rFonts w:hint="default" w:ascii="Times New Roman" w:hAnsi="Times New Roman" w:eastAsia="仿宋_GB2312" w:cs="Times New Roman"/>
                <w:b/>
                <w:bCs/>
                <w:i w:val="0"/>
                <w:iCs w:val="0"/>
                <w:snapToGrid w:val="0"/>
                <w:color w:val="000000"/>
                <w:kern w:val="0"/>
                <w:sz w:val="20"/>
                <w:szCs w:val="20"/>
                <w:highlight w:val="none"/>
                <w:u w:val="none"/>
                <w:lang w:val="en-US" w:eastAsia="zh-CN" w:bidi="ar"/>
              </w:rPr>
              <w:t>6</w:t>
            </w:r>
          </w:p>
        </w:tc>
      </w:tr>
      <w:tr w14:paraId="7153A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79409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300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E0AD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6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0683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7846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6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3FBD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6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FF6D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6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D228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57487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FD9F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348D6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BEA57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1740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9B59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r>
      <w:tr w14:paraId="663BA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BD84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300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4DD0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6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D457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00BB5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6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227C7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6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4444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6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29501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8417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highlight w:val="none"/>
                <w:u w:val="none"/>
              </w:rPr>
            </w:pPr>
            <w:r>
              <w:rPr>
                <w:rFonts w:hint="default" w:ascii="Times New Roman" w:hAnsi="Times New Roman" w:eastAsia="仿宋_GB2312" w:cs="Times New Roman"/>
                <w:b/>
                <w:bCs/>
                <w:i w:val="0"/>
                <w:iCs w:val="0"/>
                <w:snapToGrid w:val="0"/>
                <w:color w:val="000000"/>
                <w:kern w:val="0"/>
                <w:sz w:val="20"/>
                <w:szCs w:val="20"/>
                <w:highlight w:val="none"/>
                <w:u w:val="none"/>
                <w:lang w:val="en-US" w:eastAsia="zh-CN" w:bidi="ar"/>
              </w:rPr>
              <w:t>20周</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847B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highlight w:val="none"/>
                <w:u w:val="none"/>
              </w:rPr>
            </w:pPr>
            <w:r>
              <w:rPr>
                <w:rFonts w:hint="default" w:ascii="Times New Roman" w:hAnsi="Times New Roman" w:eastAsia="仿宋_GB2312" w:cs="Times New Roman"/>
                <w:b/>
                <w:bCs/>
                <w:i w:val="0"/>
                <w:iCs w:val="0"/>
                <w:snapToGrid w:val="0"/>
                <w:color w:val="000000"/>
                <w:kern w:val="0"/>
                <w:sz w:val="20"/>
                <w:szCs w:val="20"/>
                <w:highlight w:val="none"/>
                <w:u w:val="none"/>
                <w:lang w:val="en-US" w:eastAsia="zh-CN" w:bidi="ar"/>
              </w:rPr>
              <w:t>20周</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15A9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highlight w:val="none"/>
                <w:u w:val="none"/>
              </w:rPr>
            </w:pPr>
            <w:r>
              <w:rPr>
                <w:rFonts w:hint="default" w:ascii="Times New Roman" w:hAnsi="Times New Roman" w:eastAsia="仿宋_GB2312" w:cs="Times New Roman"/>
                <w:b/>
                <w:bCs/>
                <w:i w:val="0"/>
                <w:iCs w:val="0"/>
                <w:snapToGrid w:val="0"/>
                <w:color w:val="000000"/>
                <w:kern w:val="0"/>
                <w:sz w:val="20"/>
                <w:szCs w:val="20"/>
                <w:highlight w:val="none"/>
                <w:u w:val="none"/>
                <w:lang w:val="en-US" w:eastAsia="zh-CN" w:bidi="ar"/>
              </w:rPr>
              <w:t>20周</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5071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highlight w:val="none"/>
                <w:u w:val="none"/>
              </w:rPr>
            </w:pPr>
            <w:r>
              <w:rPr>
                <w:rFonts w:hint="default" w:ascii="Times New Roman" w:hAnsi="Times New Roman" w:eastAsia="仿宋_GB2312" w:cs="Times New Roman"/>
                <w:b/>
                <w:bCs/>
                <w:i w:val="0"/>
                <w:iCs w:val="0"/>
                <w:snapToGrid w:val="0"/>
                <w:color w:val="000000"/>
                <w:kern w:val="0"/>
                <w:sz w:val="20"/>
                <w:szCs w:val="20"/>
                <w:highlight w:val="none"/>
                <w:u w:val="none"/>
                <w:lang w:val="en-US" w:eastAsia="zh-CN" w:bidi="ar"/>
              </w:rPr>
              <w:t>20周</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1B44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highlight w:val="none"/>
                <w:u w:val="none"/>
              </w:rPr>
            </w:pPr>
            <w:r>
              <w:rPr>
                <w:rFonts w:hint="default" w:ascii="Times New Roman" w:hAnsi="Times New Roman" w:eastAsia="仿宋_GB2312" w:cs="Times New Roman"/>
                <w:b/>
                <w:bCs/>
                <w:i w:val="0"/>
                <w:iCs w:val="0"/>
                <w:snapToGrid w:val="0"/>
                <w:color w:val="000000"/>
                <w:kern w:val="0"/>
                <w:sz w:val="20"/>
                <w:szCs w:val="20"/>
                <w:highlight w:val="none"/>
                <w:u w:val="none"/>
                <w:lang w:val="en-US" w:eastAsia="zh-CN" w:bidi="ar"/>
              </w:rPr>
              <w:t>20周</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AF43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highlight w:val="none"/>
                <w:u w:val="none"/>
              </w:rPr>
            </w:pPr>
            <w:r>
              <w:rPr>
                <w:rFonts w:hint="default" w:ascii="Times New Roman" w:hAnsi="Times New Roman" w:eastAsia="仿宋_GB2312" w:cs="Times New Roman"/>
                <w:b/>
                <w:bCs/>
                <w:i w:val="0"/>
                <w:iCs w:val="0"/>
                <w:snapToGrid w:val="0"/>
                <w:color w:val="000000"/>
                <w:kern w:val="0"/>
                <w:sz w:val="20"/>
                <w:szCs w:val="20"/>
                <w:highlight w:val="none"/>
                <w:u w:val="none"/>
                <w:lang w:val="en-US" w:eastAsia="zh-CN" w:bidi="ar"/>
              </w:rPr>
              <w:t>20周</w:t>
            </w:r>
          </w:p>
        </w:tc>
      </w:tr>
      <w:tr w14:paraId="0DC9A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F35C3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highlight w:val="none"/>
                <w:u w:val="none"/>
              </w:rPr>
            </w:pPr>
            <w:r>
              <w:rPr>
                <w:rFonts w:hint="default" w:ascii="Times New Roman" w:hAnsi="Times New Roman" w:eastAsia="仿宋_GB2312" w:cs="Times New Roman"/>
                <w:b/>
                <w:bCs/>
                <w:i w:val="0"/>
                <w:iCs w:val="0"/>
                <w:snapToGrid w:val="0"/>
                <w:color w:val="000000"/>
                <w:kern w:val="0"/>
                <w:sz w:val="20"/>
                <w:szCs w:val="20"/>
                <w:highlight w:val="none"/>
                <w:u w:val="none"/>
                <w:lang w:val="en-US" w:eastAsia="zh-CN" w:bidi="ar"/>
              </w:rPr>
              <w:t>公共基础课</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9E84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w:t>
            </w:r>
          </w:p>
        </w:tc>
        <w:tc>
          <w:tcPr>
            <w:tcW w:w="4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71393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highlight w:val="none"/>
                <w:u w:val="none"/>
              </w:rPr>
            </w:pPr>
            <w:r>
              <w:rPr>
                <w:rFonts w:hint="default" w:ascii="Times New Roman" w:hAnsi="Times New Roman" w:eastAsia="仿宋_GB2312" w:cs="Times New Roman"/>
                <w:b/>
                <w:bCs/>
                <w:i w:val="0"/>
                <w:iCs w:val="0"/>
                <w:snapToGrid w:val="0"/>
                <w:color w:val="000000"/>
                <w:kern w:val="0"/>
                <w:sz w:val="20"/>
                <w:szCs w:val="20"/>
                <w:highlight w:val="none"/>
                <w:u w:val="none"/>
                <w:lang w:val="en-US" w:eastAsia="zh-CN" w:bidi="ar"/>
              </w:rPr>
              <w:t>思政课程</w:t>
            </w:r>
          </w:p>
        </w:tc>
        <w:tc>
          <w:tcPr>
            <w:tcW w:w="2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CF37B">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中国特色社会主义</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6F39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必修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0091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36</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23F2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36</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C508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3DA8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CDF8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24C3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3D35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8A0A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631D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A383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r>
      <w:tr w14:paraId="2272A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42B6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B924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w:t>
            </w: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8ABC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2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767D7">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心理健康与职业生涯</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515F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必修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E924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36</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D27D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36</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CD36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4EBC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FB5B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9651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064A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08E0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E21F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E913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r>
      <w:tr w14:paraId="121A3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6BD6C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4CBE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3</w:t>
            </w: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A847B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2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D6EA2">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哲学与人生</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E0FD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必修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1BE1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36</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BF4E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36</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E4EB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237D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5E14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3454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A33D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7036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005C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FA00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r>
      <w:tr w14:paraId="1DA05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7BC22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D180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4</w:t>
            </w: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716C0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2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1CEA9">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职业道德与法治</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6F6E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必修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B3F1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36</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96D4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36</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09EE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5558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BABE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3968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DBBE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A36F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E034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E7EF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r>
      <w:tr w14:paraId="1A764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44F47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86E4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5</w:t>
            </w: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1731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2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B50D4">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（拓展模块）国家安全教育、民族团结进步教育等</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CF19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选修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A2EE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36</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63D2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36</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EA28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9EBF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D17B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A388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F0A2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85C8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32F9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5B96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w:t>
            </w:r>
          </w:p>
        </w:tc>
      </w:tr>
      <w:tr w14:paraId="0EA05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5E91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914E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6</w:t>
            </w: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F3E7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2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97269">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习近平新时代中国特色社会主义思想读本</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C819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必修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3243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20</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24A1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20</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E09D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8385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26A7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F4B9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58FF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FCA0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8A90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F3D6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r>
      <w:tr w14:paraId="4EDAC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83A6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7528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7</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7BC938">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语文（基础模块+职业模块）</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9E2E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必修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5594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198</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354D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144</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7D67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54</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1311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11</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9C1B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E960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9441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F469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93A3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2421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w:t>
            </w:r>
          </w:p>
        </w:tc>
      </w:tr>
      <w:tr w14:paraId="449CD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80B6E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437E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8</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F841DE">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语文（拓展模块）</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C6CE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选修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5E8D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36</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008D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6</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F7F9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30</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A532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1EF4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878D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B8F3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4BBA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4304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173B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w:t>
            </w:r>
          </w:p>
        </w:tc>
      </w:tr>
      <w:tr w14:paraId="2E38A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45D12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8EC8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9</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D66D54">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历史（基础模块）</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C020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必修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C859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72</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EA6F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72</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2D66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12DB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065D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E3C2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65A7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9103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8BCF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8305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r>
      <w:tr w14:paraId="72E4B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BFC2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BD7D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10</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F5C6EF">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历史（拓展模块）</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7C98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选修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B967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18</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1ED0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18</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3B10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D987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8939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EE55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897F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2309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9C70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E8A8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w:t>
            </w:r>
          </w:p>
        </w:tc>
      </w:tr>
      <w:tr w14:paraId="2220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34EE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2273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11</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14E6DC">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英语（基础模块+职业模块）</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01C2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必修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C9B7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144</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E48B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108</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458C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36</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2425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8</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6A07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A380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FA4B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0D46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75B4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23CD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r>
      <w:tr w14:paraId="402EB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D7B7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A31D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12</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C63151">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英语（拓展模块）</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9CF3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选修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98FA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36</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916E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18</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FFEA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18</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746A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ADC6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7067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7F71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83AF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59EF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EB8E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w:t>
            </w:r>
          </w:p>
        </w:tc>
      </w:tr>
      <w:tr w14:paraId="0DF3A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DF16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122F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13</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96796F">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数学（基础模块）</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16D2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必修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24FA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108</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32B2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54</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AB66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54</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522B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6</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FFBA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ECB9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868B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F86C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6E19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DE80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r>
      <w:tr w14:paraId="44C32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C926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931A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14</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CA509D">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数学（拓展模块）</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23DB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选修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30CF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36</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C256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18</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C4C4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18</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8B88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0563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8CA4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7050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433B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607F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B28C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w:t>
            </w:r>
          </w:p>
        </w:tc>
      </w:tr>
      <w:tr w14:paraId="714FC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FB9F7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E191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15</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BDEFEC">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信息技术（基础模块）</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BEF6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必修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1010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108</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97CB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54</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9320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54</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C839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6</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A99E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D152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6DDE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A1BF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06CC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2CA1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r>
      <w:tr w14:paraId="068A0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BEAF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B16E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16</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E06877">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信息技术（拓展模块）</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D0B6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选修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5A04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36</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D3C0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18</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E34C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18</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7809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9431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A7CF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BB3A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AF6F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8AD0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1BBF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w:t>
            </w:r>
          </w:p>
        </w:tc>
      </w:tr>
      <w:tr w14:paraId="45654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3053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1E54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17</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D40807">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体育与健康（基础模块）</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53AD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必修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3A4C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54</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B137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8</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D78A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46</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BF3F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3</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7C49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BE28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2F69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489A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70B3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E034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r>
      <w:tr w14:paraId="114D8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B2C2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25CB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18</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84E6E7">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体育与健康（拓展模块）</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716E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选修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CD19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90</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1A0E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16</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78E0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74</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DB7D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5</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C013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F358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0BDA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786E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4BBC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8CE4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r>
      <w:tr w14:paraId="2F342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931C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0CFC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19</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14DC7B">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艺术（基础模块）</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F503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必修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C83F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36</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E64C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12</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8884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24</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FC7A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AC4A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8FD6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CBC1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4F41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D3D4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2F07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r>
      <w:tr w14:paraId="3B2D2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91B9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BDA5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20</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6C624A">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艺术（拓展模块）</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2866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选修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3F12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36</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29B5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18</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E588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18</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262B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931C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3135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2977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0B4A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03E6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4C55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r>
      <w:tr w14:paraId="0E933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6345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lang w:val="en-US" w:eastAsia="zh-CN"/>
              </w:rPr>
            </w:pPr>
            <w:r>
              <w:rPr>
                <w:rFonts w:hint="eastAsia" w:ascii="Times New Roman" w:hAnsi="Times New Roman" w:eastAsia="仿宋_GB2312" w:cs="Times New Roman"/>
                <w:b/>
                <w:bCs/>
                <w:i w:val="0"/>
                <w:iCs w:val="0"/>
                <w:color w:val="000000"/>
                <w:sz w:val="20"/>
                <w:szCs w:val="20"/>
                <w:highlight w:val="none"/>
                <w:u w:val="none"/>
                <w:lang w:eastAsia="zh-CN"/>
              </w:rPr>
              <w:t>T</w:t>
            </w:r>
            <w:r>
              <w:rPr>
                <w:rFonts w:hint="eastAsia" w:ascii="Times New Roman" w:hAnsi="Times New Roman" w:eastAsia="仿宋_GB2312" w:cs="Times New Roman"/>
                <w:b/>
                <w:bCs/>
                <w:i w:val="0"/>
                <w:iCs w:val="0"/>
                <w:color w:val="000000"/>
                <w:sz w:val="20"/>
                <w:szCs w:val="20"/>
                <w:highlight w:val="none"/>
                <w:u w:val="none"/>
                <w:lang w:val="en-US" w:eastAsia="zh-CN"/>
              </w:rPr>
              <w:t>TTTTTTTTTTTTTTTTTTTTTTTTTTTTTTTTTTTTTTTT</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0DF5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21</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67C51B">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劳动教育</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28B7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必修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2065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16</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1233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16</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91F9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1AFC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5B05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9B64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9CA4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4B2D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589D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6200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r>
      <w:tr w14:paraId="7317D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FDA9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0B7D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22</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2D36C4">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安全教育</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731A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必修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5583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10</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BA7D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10</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8368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8584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0.5</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BECC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4891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AF59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D774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38D0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FBA6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highlight w:val="none"/>
                <w:u w:val="none"/>
              </w:rPr>
            </w:pPr>
          </w:p>
        </w:tc>
      </w:tr>
      <w:tr w14:paraId="50C93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A4C6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0476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highlight w:val="none"/>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highlight w:val="none"/>
                <w:u w:val="none"/>
                <w:lang w:val="en-US" w:eastAsia="zh-CN" w:bidi="ar"/>
              </w:rPr>
              <w:t>23</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AB1C7E">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b w:val="0"/>
                <w:bCs w:val="0"/>
                <w:i w:val="0"/>
                <w:iCs w:val="0"/>
                <w:snapToGrid w:val="0"/>
                <w:color w:val="000000"/>
                <w:kern w:val="0"/>
                <w:sz w:val="20"/>
                <w:szCs w:val="20"/>
                <w:highlight w:val="none"/>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highlight w:val="none"/>
                <w:u w:val="none"/>
                <w:lang w:val="en-US" w:eastAsia="zh-CN" w:bidi="ar"/>
              </w:rPr>
              <w:t>军事训练和国防教育</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2E64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highlight w:val="none"/>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highlight w:val="none"/>
                <w:u w:val="none"/>
                <w:lang w:val="en-US" w:eastAsia="zh-CN" w:bidi="ar"/>
              </w:rPr>
              <w:t>必修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6E92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highlight w:val="none"/>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highlight w:val="none"/>
                <w:u w:val="none"/>
                <w:lang w:val="en-US" w:eastAsia="zh-CN" w:bidi="ar"/>
              </w:rPr>
              <w:t>72</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8D3E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highlight w:val="none"/>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highlight w:val="none"/>
                <w:u w:val="none"/>
                <w:lang w:val="en-US" w:eastAsia="zh-CN" w:bidi="ar"/>
              </w:rPr>
              <w:t>24</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A460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highlight w:val="none"/>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highlight w:val="none"/>
                <w:u w:val="none"/>
                <w:lang w:val="en-US" w:eastAsia="zh-CN" w:bidi="ar"/>
              </w:rPr>
              <w:t>48</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70D3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highlight w:val="none"/>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highlight w:val="none"/>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9487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highlight w:val="none"/>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F3F9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3108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A4FE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A737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95DE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highlight w:val="none"/>
                <w:u w:val="none"/>
                <w:lang w:val="en-US" w:eastAsia="zh-CN" w:bidi="ar"/>
              </w:rPr>
            </w:pPr>
          </w:p>
        </w:tc>
      </w:tr>
      <w:tr w14:paraId="02D4F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5A5C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6D86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highlight w:val="none"/>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highlight w:val="none"/>
                <w:u w:val="none"/>
                <w:lang w:val="en-US" w:eastAsia="zh-CN" w:bidi="ar"/>
              </w:rPr>
              <w:t>24</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6244B5">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b w:val="0"/>
                <w:bCs w:val="0"/>
                <w:i w:val="0"/>
                <w:iCs w:val="0"/>
                <w:snapToGrid w:val="0"/>
                <w:color w:val="000000"/>
                <w:kern w:val="0"/>
                <w:sz w:val="20"/>
                <w:szCs w:val="20"/>
                <w:highlight w:val="none"/>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highlight w:val="none"/>
                <w:u w:val="none"/>
                <w:lang w:val="en-US" w:eastAsia="zh-CN" w:bidi="ar"/>
              </w:rPr>
              <w:t>人工智能通识教育</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5C04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highlight w:val="none"/>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highlight w:val="none"/>
                <w:u w:val="none"/>
                <w:lang w:val="en-US" w:eastAsia="zh-CN" w:bidi="ar"/>
              </w:rPr>
              <w:t>必修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3AC3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highlight w:val="none"/>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highlight w:val="none"/>
                <w:u w:val="none"/>
                <w:lang w:val="en-US" w:eastAsia="zh-CN" w:bidi="ar"/>
              </w:rPr>
              <w:t>40</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1984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highlight w:val="none"/>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highlight w:val="none"/>
                <w:u w:val="none"/>
                <w:lang w:val="en-US" w:eastAsia="zh-CN" w:bidi="ar"/>
              </w:rPr>
              <w:t>24</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8DFC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highlight w:val="none"/>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highlight w:val="none"/>
                <w:u w:val="none"/>
                <w:lang w:val="en-US" w:eastAsia="zh-CN" w:bidi="ar"/>
              </w:rPr>
              <w:t>16</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1FC7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highlight w:val="none"/>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EA26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highlight w:val="none"/>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4C00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A029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BFDE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611A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68E1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highlight w:val="none"/>
                <w:u w:val="none"/>
                <w:lang w:val="en-US" w:eastAsia="zh-CN" w:bidi="ar"/>
              </w:rPr>
            </w:pPr>
          </w:p>
        </w:tc>
      </w:tr>
      <w:tr w14:paraId="1DCFB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B1B0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364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605C8F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highlight w:val="none"/>
                <w:u w:val="none"/>
              </w:rPr>
            </w:pPr>
            <w:r>
              <w:rPr>
                <w:rFonts w:hint="default" w:ascii="Times New Roman" w:hAnsi="Times New Roman" w:eastAsia="仿宋_GB2312" w:cs="Times New Roman"/>
                <w:b/>
                <w:bCs/>
                <w:i w:val="0"/>
                <w:iCs w:val="0"/>
                <w:snapToGrid w:val="0"/>
                <w:color w:val="000000"/>
                <w:kern w:val="0"/>
                <w:sz w:val="20"/>
                <w:szCs w:val="20"/>
                <w:highlight w:val="none"/>
                <w:u w:val="none"/>
                <w:lang w:val="en-US" w:eastAsia="zh-CN" w:bidi="ar"/>
              </w:rPr>
              <w:t>小计</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CA10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highlight w:val="none"/>
                <w:u w:val="none"/>
              </w:rPr>
            </w:pPr>
            <w:r>
              <w:rPr>
                <w:rFonts w:hint="default" w:ascii="Times New Roman" w:hAnsi="Times New Roman" w:eastAsia="仿宋_GB2312" w:cs="Times New Roman"/>
                <w:b/>
                <w:bCs/>
                <w:i w:val="0"/>
                <w:iCs w:val="0"/>
                <w:snapToGrid w:val="0"/>
                <w:color w:val="000000"/>
                <w:kern w:val="0"/>
                <w:sz w:val="20"/>
                <w:szCs w:val="20"/>
                <w:highlight w:val="none"/>
                <w:u w:val="none"/>
                <w:lang w:val="en-US" w:eastAsia="zh-CN" w:bidi="ar"/>
              </w:rPr>
              <w:t>1</w:t>
            </w:r>
            <w:r>
              <w:rPr>
                <w:rFonts w:hint="eastAsia" w:ascii="Times New Roman" w:hAnsi="Times New Roman" w:eastAsia="仿宋_GB2312" w:cs="Times New Roman"/>
                <w:b/>
                <w:bCs/>
                <w:i w:val="0"/>
                <w:iCs w:val="0"/>
                <w:snapToGrid w:val="0"/>
                <w:color w:val="000000"/>
                <w:kern w:val="0"/>
                <w:sz w:val="20"/>
                <w:szCs w:val="20"/>
                <w:highlight w:val="none"/>
                <w:u w:val="none"/>
                <w:lang w:val="en-US" w:eastAsia="zh-CN" w:bidi="ar"/>
              </w:rPr>
              <w:t>346</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0829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highlight w:val="none"/>
                <w:u w:val="none"/>
              </w:rPr>
            </w:pPr>
            <w:r>
              <w:rPr>
                <w:rFonts w:hint="eastAsia" w:ascii="Times New Roman" w:hAnsi="Times New Roman" w:eastAsia="仿宋_GB2312" w:cs="Times New Roman"/>
                <w:b/>
                <w:bCs/>
                <w:i w:val="0"/>
                <w:iCs w:val="0"/>
                <w:snapToGrid w:val="0"/>
                <w:color w:val="000000"/>
                <w:kern w:val="0"/>
                <w:sz w:val="20"/>
                <w:szCs w:val="20"/>
                <w:highlight w:val="none"/>
                <w:u w:val="none"/>
                <w:lang w:val="en-US" w:eastAsia="zh-CN" w:bidi="ar"/>
              </w:rPr>
              <w:t>838</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AF62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highlight w:val="none"/>
                <w:u w:val="none"/>
              </w:rPr>
            </w:pPr>
            <w:r>
              <w:rPr>
                <w:rFonts w:hint="eastAsia" w:ascii="Times New Roman" w:hAnsi="Times New Roman" w:eastAsia="仿宋_GB2312" w:cs="Times New Roman"/>
                <w:b/>
                <w:bCs/>
                <w:i w:val="0"/>
                <w:iCs w:val="0"/>
                <w:snapToGrid w:val="0"/>
                <w:color w:val="000000"/>
                <w:kern w:val="0"/>
                <w:sz w:val="20"/>
                <w:szCs w:val="20"/>
                <w:highlight w:val="none"/>
                <w:u w:val="none"/>
                <w:lang w:val="en-US" w:eastAsia="zh-CN" w:bidi="ar"/>
              </w:rPr>
              <w:t>508</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2D3C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highlight w:val="none"/>
                <w:u w:val="none"/>
              </w:rPr>
            </w:pPr>
            <w:r>
              <w:rPr>
                <w:rFonts w:hint="eastAsia" w:ascii="Times New Roman" w:hAnsi="Times New Roman" w:eastAsia="仿宋_GB2312" w:cs="Times New Roman"/>
                <w:b/>
                <w:bCs/>
                <w:i w:val="0"/>
                <w:iCs w:val="0"/>
                <w:snapToGrid w:val="0"/>
                <w:color w:val="000000"/>
                <w:kern w:val="0"/>
                <w:sz w:val="20"/>
                <w:szCs w:val="20"/>
                <w:highlight w:val="none"/>
                <w:u w:val="none"/>
                <w:lang w:val="en-US" w:eastAsia="zh-CN" w:bidi="ar"/>
              </w:rPr>
              <w:t>74.5</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5C59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highlight w:val="none"/>
                <w:u w:val="none"/>
              </w:rPr>
            </w:pPr>
            <w:r>
              <w:rPr>
                <w:rFonts w:hint="eastAsia" w:ascii="Times New Roman" w:hAnsi="Times New Roman" w:eastAsia="仿宋_GB2312" w:cs="Times New Roman"/>
                <w:b/>
                <w:bCs/>
                <w:i w:val="0"/>
                <w:iCs w:val="0"/>
                <w:snapToGrid w:val="0"/>
                <w:color w:val="000000"/>
                <w:kern w:val="0"/>
                <w:sz w:val="20"/>
                <w:szCs w:val="20"/>
                <w:highlight w:val="none"/>
                <w:u w:val="none"/>
                <w:lang w:val="en-US" w:eastAsia="zh-CN" w:bidi="ar"/>
              </w:rPr>
              <w:t>19</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C793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highlight w:val="none"/>
                <w:u w:val="none"/>
              </w:rPr>
            </w:pPr>
            <w:r>
              <w:rPr>
                <w:rFonts w:hint="default" w:ascii="Times New Roman" w:hAnsi="Times New Roman" w:eastAsia="仿宋_GB2312" w:cs="Times New Roman"/>
                <w:b/>
                <w:bCs/>
                <w:i w:val="0"/>
                <w:iCs w:val="0"/>
                <w:snapToGrid w:val="0"/>
                <w:color w:val="000000"/>
                <w:kern w:val="0"/>
                <w:sz w:val="20"/>
                <w:szCs w:val="20"/>
                <w:highlight w:val="none"/>
                <w:u w:val="none"/>
                <w:lang w:val="en-US" w:eastAsia="zh-CN" w:bidi="ar"/>
              </w:rPr>
              <w:t>14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3CF7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highlight w:val="none"/>
                <w:u w:val="none"/>
              </w:rPr>
            </w:pPr>
            <w:r>
              <w:rPr>
                <w:rFonts w:hint="eastAsia" w:ascii="Times New Roman" w:hAnsi="Times New Roman" w:eastAsia="仿宋_GB2312" w:cs="Times New Roman"/>
                <w:b/>
                <w:bCs/>
                <w:i w:val="0"/>
                <w:iCs w:val="0"/>
                <w:snapToGrid w:val="0"/>
                <w:color w:val="000000"/>
                <w:kern w:val="0"/>
                <w:sz w:val="20"/>
                <w:szCs w:val="20"/>
                <w:highlight w:val="none"/>
                <w:u w:val="none"/>
                <w:lang w:val="en-US" w:eastAsia="zh-CN" w:bidi="ar"/>
              </w:rPr>
              <w:t>20</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BA63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highlight w:val="none"/>
                <w:u w:val="none"/>
              </w:rPr>
            </w:pPr>
            <w:r>
              <w:rPr>
                <w:rFonts w:hint="eastAsia" w:ascii="Times New Roman" w:hAnsi="Times New Roman" w:eastAsia="仿宋_GB2312" w:cs="Times New Roman"/>
                <w:b/>
                <w:bCs/>
                <w:i w:val="0"/>
                <w:iCs w:val="0"/>
                <w:snapToGrid w:val="0"/>
                <w:color w:val="000000"/>
                <w:kern w:val="0"/>
                <w:sz w:val="20"/>
                <w:szCs w:val="20"/>
                <w:highlight w:val="none"/>
                <w:u w:val="none"/>
                <w:lang w:val="en-US" w:eastAsia="zh-CN" w:bidi="ar"/>
              </w:rPr>
              <w:t>20</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EDEF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highlight w:val="none"/>
                <w:u w:val="none"/>
              </w:rPr>
            </w:pPr>
            <w:r>
              <w:rPr>
                <w:rFonts w:hint="default" w:ascii="Times New Roman" w:hAnsi="Times New Roman" w:eastAsia="仿宋_GB2312" w:cs="Times New Roman"/>
                <w:b/>
                <w:bCs/>
                <w:i w:val="0"/>
                <w:iCs w:val="0"/>
                <w:snapToGrid w:val="0"/>
                <w:color w:val="000000"/>
                <w:kern w:val="0"/>
                <w:sz w:val="20"/>
                <w:szCs w:val="20"/>
                <w:highlight w:val="none"/>
                <w:u w:val="none"/>
                <w:lang w:val="en-US" w:eastAsia="zh-CN" w:bidi="ar"/>
              </w:rPr>
              <w:t>0</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6540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highlight w:val="none"/>
                <w:u w:val="none"/>
              </w:rPr>
            </w:pPr>
            <w:r>
              <w:rPr>
                <w:rFonts w:hint="eastAsia" w:ascii="Times New Roman" w:hAnsi="Times New Roman" w:eastAsia="仿宋_GB2312" w:cs="Times New Roman"/>
                <w:b/>
                <w:bCs/>
                <w:i w:val="0"/>
                <w:iCs w:val="0"/>
                <w:snapToGrid w:val="0"/>
                <w:color w:val="000000"/>
                <w:kern w:val="0"/>
                <w:sz w:val="20"/>
                <w:szCs w:val="20"/>
                <w:highlight w:val="none"/>
                <w:u w:val="none"/>
                <w:lang w:val="en-US" w:eastAsia="zh-CN" w:bidi="ar"/>
              </w:rPr>
              <w:t>0</w:t>
            </w:r>
          </w:p>
        </w:tc>
      </w:tr>
      <w:tr w14:paraId="7AAAB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4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7707D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highlight w:val="none"/>
                <w:u w:val="none"/>
              </w:rPr>
            </w:pPr>
            <w:r>
              <w:rPr>
                <w:rFonts w:hint="default" w:ascii="Times New Roman" w:hAnsi="Times New Roman" w:eastAsia="仿宋_GB2312" w:cs="Times New Roman"/>
                <w:b/>
                <w:bCs/>
                <w:i w:val="0"/>
                <w:iCs w:val="0"/>
                <w:snapToGrid w:val="0"/>
                <w:color w:val="000000"/>
                <w:kern w:val="0"/>
                <w:sz w:val="20"/>
                <w:szCs w:val="20"/>
                <w:highlight w:val="none"/>
                <w:u w:val="none"/>
                <w:lang w:val="en-US" w:eastAsia="zh-CN" w:bidi="ar"/>
              </w:rPr>
              <w:t>专业课</w:t>
            </w:r>
          </w:p>
        </w:tc>
        <w:tc>
          <w:tcPr>
            <w:tcW w:w="4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46A7A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highlight w:val="none"/>
                <w:u w:val="none"/>
              </w:rPr>
            </w:pPr>
            <w:r>
              <w:rPr>
                <w:rFonts w:hint="default" w:ascii="Times New Roman" w:hAnsi="Times New Roman" w:eastAsia="仿宋_GB2312" w:cs="Times New Roman"/>
                <w:b/>
                <w:bCs/>
                <w:i w:val="0"/>
                <w:iCs w:val="0"/>
                <w:snapToGrid w:val="0"/>
                <w:color w:val="000000"/>
                <w:kern w:val="0"/>
                <w:sz w:val="20"/>
                <w:szCs w:val="20"/>
                <w:highlight w:val="none"/>
                <w:u w:val="none"/>
                <w:lang w:val="en-US" w:eastAsia="zh-CN" w:bidi="ar"/>
              </w:rPr>
              <w:t>专业基础课程</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4AF4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1</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65E67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电子商务基础</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6B63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必修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E6FE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72</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CA0E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36</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BA50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36</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500B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60F1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A1D3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0F9D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8E25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3D4D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E11A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pPr>
          </w:p>
        </w:tc>
      </w:tr>
      <w:tr w14:paraId="7E9A7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1009E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3F1EB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617C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2</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6C9BAE">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直播电商基础</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06A58">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必修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3392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72</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E0D3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36</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086D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36</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230D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E7A5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60E5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E51A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0F26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1B9B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1EE0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pPr>
          </w:p>
        </w:tc>
      </w:tr>
      <w:tr w14:paraId="2668A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53C0B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5B22B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DA55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3</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6644D9">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管理学基础</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F266A">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必修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1DA0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72</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E952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36</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846F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36</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248F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5304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9DDB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B6A1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D7B8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A5FA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94FB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pPr>
          </w:p>
        </w:tc>
      </w:tr>
      <w:tr w14:paraId="538AF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39F6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2C39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4A5B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4</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22E643">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网络直播法律法规</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0DC5B">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必修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1BA4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36</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CE25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18</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09BF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18</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3672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BC3F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3207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3298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AC42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03AD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9929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pPr>
          </w:p>
        </w:tc>
      </w:tr>
      <w:tr w14:paraId="4AE69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C2FF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FDB8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DD30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5</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9099D0">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经济学基础</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D176E">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必修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6DB4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72</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2DD5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36</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BB56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36</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32BF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4281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2175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A1ED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20DC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C0EE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1893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pPr>
          </w:p>
        </w:tc>
      </w:tr>
      <w:tr w14:paraId="7FE6D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32EF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7F96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3834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6</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0527BB">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商务礼仪与沟通（形体与妆造）</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D635A">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必修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03F0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36</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DA65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18</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7444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18</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F61C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1D68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A34D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79FB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1DB6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4FC7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240F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pPr>
          </w:p>
        </w:tc>
      </w:tr>
      <w:tr w14:paraId="02F89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E7E6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2450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7022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t>7</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8F8472">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零售基础</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A5BAF">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必修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10D5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36</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7079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18</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97AE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18</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373E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D312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EC5F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D7FD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75FB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7495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3371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pPr>
          </w:p>
        </w:tc>
      </w:tr>
      <w:tr w14:paraId="1F5B3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7B95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7C17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856D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lang w:val="en-US" w:eastAsia="zh-CN"/>
              </w:rPr>
            </w:pPr>
            <w:r>
              <w:rPr>
                <w:rFonts w:hint="default" w:ascii="Times New Roman" w:hAnsi="Times New Roman" w:eastAsia="仿宋_GB2312" w:cs="Times New Roman"/>
                <w:i w:val="0"/>
                <w:iCs w:val="0"/>
                <w:color w:val="000000"/>
                <w:sz w:val="20"/>
                <w:szCs w:val="20"/>
                <w:highlight w:val="none"/>
                <w:u w:val="none"/>
                <w:lang w:val="en-US" w:eastAsia="zh-CN"/>
              </w:rPr>
              <w:t>8</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7D777B">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AIGC 应用</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1AF7D">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必修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9272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36</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4BF9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18</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F52D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18</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0DE9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B1E7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1F12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632C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2C74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738B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18C4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pPr>
          </w:p>
        </w:tc>
      </w:tr>
      <w:tr w14:paraId="4E2C0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CB61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06A9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2CCC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highlight w:val="none"/>
                <w:u w:val="none"/>
                <w:lang w:val="en-US" w:eastAsia="zh-CN"/>
              </w:rPr>
            </w:pPr>
            <w:r>
              <w:rPr>
                <w:rFonts w:hint="eastAsia" w:ascii="Times New Roman" w:hAnsi="Times New Roman" w:eastAsia="仿宋_GB2312" w:cs="Times New Roman"/>
                <w:i w:val="0"/>
                <w:iCs w:val="0"/>
                <w:color w:val="000000"/>
                <w:sz w:val="20"/>
                <w:szCs w:val="20"/>
                <w:highlight w:val="none"/>
                <w:u w:val="none"/>
                <w:lang w:val="en-US" w:eastAsia="zh-CN"/>
              </w:rPr>
              <w:t>9</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D8F04A">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消费心理学</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434C6">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必修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2B4B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72</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C7D5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36</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CE37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36</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7344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51A9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7DCC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F90E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A646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5068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2343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highlight w:val="none"/>
                <w:u w:val="none"/>
                <w:lang w:val="en-US" w:eastAsia="zh-CN" w:bidi="ar"/>
              </w:rPr>
            </w:pPr>
          </w:p>
        </w:tc>
      </w:tr>
      <w:tr w14:paraId="7C446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FFFE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D5CA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364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DB164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auto"/>
                <w:sz w:val="20"/>
                <w:szCs w:val="20"/>
                <w:highlight w:val="none"/>
                <w:u w:val="none"/>
              </w:rPr>
            </w:pPr>
            <w: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t>小计</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3293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b/>
                <w:bCs/>
                <w:i w:val="0"/>
                <w:iCs w:val="0"/>
                <w:color w:val="auto"/>
                <w:sz w:val="20"/>
                <w:szCs w:val="20"/>
                <w:highlight w:val="none"/>
                <w:u w:val="none"/>
                <w:lang w:val="en-US"/>
              </w:rPr>
            </w:pPr>
            <w:r>
              <w:rPr>
                <w:rFonts w:hint="eastAsia" w:ascii="Times New Roman" w:hAnsi="Times New Roman" w:eastAsia="仿宋_GB2312" w:cs="Times New Roman"/>
                <w:b/>
                <w:bCs/>
                <w:i w:val="0"/>
                <w:iCs w:val="0"/>
                <w:snapToGrid w:val="0"/>
                <w:color w:val="auto"/>
                <w:kern w:val="0"/>
                <w:sz w:val="20"/>
                <w:szCs w:val="20"/>
                <w:highlight w:val="none"/>
                <w:u w:val="none"/>
                <w:lang w:val="en-US" w:eastAsia="zh-CN" w:bidi="ar"/>
              </w:rPr>
              <w:t>504</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A449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b/>
                <w:bCs/>
                <w:i w:val="0"/>
                <w:iCs w:val="0"/>
                <w:snapToGrid w:val="0"/>
                <w:color w:val="auto"/>
                <w:kern w:val="0"/>
                <w:sz w:val="20"/>
                <w:szCs w:val="20"/>
                <w:highlight w:val="none"/>
                <w:u w:val="none"/>
                <w:lang w:val="en-US" w:eastAsia="zh-CN" w:bidi="ar"/>
              </w:rPr>
              <w:t>252</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9774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t>2</w:t>
            </w:r>
            <w:r>
              <w:rPr>
                <w:rFonts w:hint="eastAsia" w:ascii="Times New Roman" w:hAnsi="Times New Roman" w:eastAsia="仿宋_GB2312" w:cs="Times New Roman"/>
                <w:b/>
                <w:bCs/>
                <w:i w:val="0"/>
                <w:iCs w:val="0"/>
                <w:snapToGrid w:val="0"/>
                <w:color w:val="auto"/>
                <w:kern w:val="0"/>
                <w:sz w:val="20"/>
                <w:szCs w:val="20"/>
                <w:highlight w:val="none"/>
                <w:u w:val="none"/>
                <w:lang w:val="en-US" w:eastAsia="zh-CN" w:bidi="ar"/>
              </w:rPr>
              <w:t>52</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3A78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t>2</w:t>
            </w:r>
            <w:r>
              <w:rPr>
                <w:rFonts w:hint="eastAsia" w:ascii="Times New Roman" w:hAnsi="Times New Roman" w:eastAsia="仿宋_GB2312" w:cs="Times New Roman"/>
                <w:b/>
                <w:bCs/>
                <w:i w:val="0"/>
                <w:iCs w:val="0"/>
                <w:snapToGrid w:val="0"/>
                <w:color w:val="auto"/>
                <w:kern w:val="0"/>
                <w:sz w:val="20"/>
                <w:szCs w:val="20"/>
                <w:highlight w:val="none"/>
                <w:u w:val="none"/>
                <w:lang w:val="en-US" w:eastAsia="zh-CN" w:bidi="ar"/>
              </w:rPr>
              <w:t>6</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92AD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b/>
                <w:bCs/>
                <w:i w:val="0"/>
                <w:iCs w:val="0"/>
                <w:snapToGrid w:val="0"/>
                <w:color w:val="auto"/>
                <w:kern w:val="0"/>
                <w:sz w:val="20"/>
                <w:szCs w:val="20"/>
                <w:highlight w:val="none"/>
                <w:u w:val="none"/>
                <w:lang w:val="en-US" w:eastAsia="zh-CN" w:bidi="ar"/>
              </w:rPr>
              <w:t>12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C5E9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b/>
                <w:bCs/>
                <w:i w:val="0"/>
                <w:iCs w:val="0"/>
                <w:snapToGrid w:val="0"/>
                <w:color w:val="auto"/>
                <w:kern w:val="0"/>
                <w:sz w:val="20"/>
                <w:szCs w:val="20"/>
                <w:highlight w:val="none"/>
                <w:u w:val="none"/>
                <w:lang w:val="en-US" w:eastAsia="zh-CN" w:bidi="ar"/>
              </w:rPr>
              <w:t>10</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2F14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b/>
                <w:bCs/>
                <w:i w:val="0"/>
                <w:iCs w:val="0"/>
                <w:snapToGrid w:val="0"/>
                <w:color w:val="auto"/>
                <w:kern w:val="0"/>
                <w:sz w:val="20"/>
                <w:szCs w:val="20"/>
                <w:highlight w:val="none"/>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D729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b/>
                <w:bCs/>
                <w:i w:val="0"/>
                <w:iCs w:val="0"/>
                <w:snapToGrid w:val="0"/>
                <w:color w:val="auto"/>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36FA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A84F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r>
      <w:tr w14:paraId="3BFEC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A907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AA341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highlight w:val="none"/>
                <w:u w:val="none"/>
              </w:rPr>
            </w:pPr>
            <w:r>
              <w:rPr>
                <w:rFonts w:hint="default" w:ascii="Times New Roman" w:hAnsi="Times New Roman" w:eastAsia="仿宋_GB2312" w:cs="Times New Roman"/>
                <w:b/>
                <w:bCs/>
                <w:i w:val="0"/>
                <w:iCs w:val="0"/>
                <w:snapToGrid w:val="0"/>
                <w:color w:val="000000"/>
                <w:kern w:val="0"/>
                <w:sz w:val="20"/>
                <w:szCs w:val="20"/>
                <w:highlight w:val="none"/>
                <w:u w:val="none"/>
                <w:lang w:val="en-US" w:eastAsia="zh-CN" w:bidi="ar"/>
              </w:rPr>
              <w:t>核心课程</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8556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auto"/>
                <w:sz w:val="20"/>
                <w:szCs w:val="20"/>
                <w:highlight w:val="none"/>
                <w:u w:val="none"/>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1</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A0CE1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图形图像处理</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F82E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必修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62CA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72</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F96F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12</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C099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60</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6196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3680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65E5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8869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C046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AD89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FAEE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r>
      <w:tr w14:paraId="192AA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270CF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7A89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2D6B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auto"/>
                <w:sz w:val="20"/>
                <w:szCs w:val="20"/>
                <w:highlight w:val="none"/>
                <w:u w:val="none"/>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2</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3DF20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商品拍摄</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9A07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必修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BC2B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72</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EF2F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12</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39D0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60</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85E8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F49D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BFC3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6FF1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B9E5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ECE1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AE6C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r>
      <w:tr w14:paraId="788D5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416D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3003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21B6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auto"/>
                <w:sz w:val="20"/>
                <w:szCs w:val="20"/>
                <w:highlight w:val="none"/>
                <w:u w:val="none"/>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3</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81602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直播销售</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F2AA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必修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4189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72</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7D0D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12</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A0B9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60</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7E32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C6D2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0563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400A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4350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FB75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72CC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r>
      <w:tr w14:paraId="6541A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2FB3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337A2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623B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auto"/>
                <w:sz w:val="20"/>
                <w:szCs w:val="20"/>
                <w:highlight w:val="none"/>
                <w:u w:val="none"/>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4</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06629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短视频制作与运营</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0E9B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必修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7289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72</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CA0D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12</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CB7A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60</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CA1B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4954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A860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9D28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A4DC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4E17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C529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r>
      <w:tr w14:paraId="264BB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2B20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4496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03DB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auto"/>
                <w:sz w:val="20"/>
                <w:szCs w:val="20"/>
                <w:highlight w:val="none"/>
                <w:u w:val="none"/>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5</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37AFB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商务数据分析</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7950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必修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5B77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36</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A7FA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18</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383A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18</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E35C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A68E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0B8A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1DD4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1402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2AB8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CDAE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r>
      <w:tr w14:paraId="26B46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9845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6C2A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EA62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auto"/>
                <w:sz w:val="20"/>
                <w:szCs w:val="20"/>
                <w:highlight w:val="none"/>
                <w:u w:val="none"/>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6</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5B6EA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直播电商运营</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21F7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必修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874C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36</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6B43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18</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22B9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18</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BBE6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3436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92DC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0E08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DF17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E093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FB61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r>
      <w:tr w14:paraId="0119F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9EF3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32BE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838F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auto"/>
                <w:sz w:val="20"/>
                <w:szCs w:val="20"/>
                <w:highlight w:val="none"/>
                <w:u w:val="none"/>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7</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67FE2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直播推广实务</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B96B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必修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A746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18</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B5A4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9</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A6E6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9</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EE7E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1</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A04A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76AD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364F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216A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1</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438E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1FEC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r>
      <w:tr w14:paraId="257C4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DA97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AFCC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3782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auto"/>
                <w:sz w:val="20"/>
                <w:szCs w:val="20"/>
                <w:highlight w:val="none"/>
                <w:u w:val="none"/>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8</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AAB29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工艺品视觉设计</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C997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必修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5492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72</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12BC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12</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349A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60</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03E2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9EE1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C177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1B90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72C0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3EA3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E7DD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r>
      <w:tr w14:paraId="1E6CA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5F5B3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DA05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4BF9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9</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39A32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主播职业素养</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FAC3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必修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F653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36</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C2AD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8</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2F95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28</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4FB5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5C86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FE34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FE34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6C8C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2284E">
            <w:pPr>
              <w:keepNext w:val="0"/>
              <w:keepLines w:val="0"/>
              <w:pageBreakBefore w:val="0"/>
              <w:widowControl/>
              <w:suppressLineNumbers w:val="0"/>
              <w:wordWrap/>
              <w:overflowPunct/>
              <w:topLinePunct w:val="0"/>
              <w:bidi w:val="0"/>
              <w:spacing w:line="240" w:lineRule="auto"/>
              <w:ind w:firstLine="0" w:firstLineChars="0"/>
              <w:jc w:val="both"/>
              <w:textAlignment w:val="center"/>
              <w:rPr>
                <w:rFonts w:hint="default" w:ascii="Times New Roman" w:hAnsi="Times New Roman" w:eastAsia="仿宋_GB2312" w:cs="Times New Roman"/>
                <w:i w:val="0"/>
                <w:iCs w:val="0"/>
                <w:snapToGrid w:val="0"/>
                <w:color w:val="E54C5E" w:themeColor="accent6"/>
                <w:kern w:val="0"/>
                <w:sz w:val="20"/>
                <w:szCs w:val="20"/>
                <w:highlight w:val="none"/>
                <w:u w:val="none"/>
                <w:lang w:val="en-US" w:eastAsia="zh-CN" w:bidi="ar"/>
                <w14:textFill>
                  <w14:solidFill>
                    <w14:schemeClr w14:val="accent6"/>
                  </w14:solidFill>
                </w14:textFill>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FA55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r>
      <w:tr w14:paraId="353CC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921D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D86E9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E3DF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10</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C641D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直播客服服务</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753E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必修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4B07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18</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1B60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4</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0802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14</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1D7F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1</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3C53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CB92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4BDB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11C0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1</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18D8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E54C5E" w:themeColor="accent6"/>
                <w:kern w:val="0"/>
                <w:sz w:val="20"/>
                <w:szCs w:val="20"/>
                <w:highlight w:val="none"/>
                <w:u w:val="none"/>
                <w:lang w:val="en-US" w:eastAsia="zh-CN" w:bidi="ar"/>
                <w14:textFill>
                  <w14:solidFill>
                    <w14:schemeClr w14:val="accent6"/>
                  </w14:solidFill>
                </w14:textFill>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F7F4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r>
      <w:tr w14:paraId="04272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F118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5AEA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364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3CD0DA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t>小计</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6B0D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t>504</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F1F8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t>1</w:t>
            </w:r>
            <w:r>
              <w:rPr>
                <w:rFonts w:hint="eastAsia" w:ascii="Times New Roman" w:hAnsi="Times New Roman" w:eastAsia="仿宋_GB2312" w:cs="Times New Roman"/>
                <w:b/>
                <w:bCs/>
                <w:i w:val="0"/>
                <w:iCs w:val="0"/>
                <w:snapToGrid w:val="0"/>
                <w:color w:val="auto"/>
                <w:kern w:val="0"/>
                <w:sz w:val="20"/>
                <w:szCs w:val="20"/>
                <w:highlight w:val="none"/>
                <w:u w:val="none"/>
                <w:lang w:val="en-US" w:eastAsia="zh-CN" w:bidi="ar"/>
              </w:rPr>
              <w:t>17</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3C1D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t>3</w:t>
            </w:r>
            <w:r>
              <w:rPr>
                <w:rFonts w:hint="eastAsia" w:ascii="Times New Roman" w:hAnsi="Times New Roman" w:eastAsia="仿宋_GB2312" w:cs="Times New Roman"/>
                <w:b/>
                <w:bCs/>
                <w:i w:val="0"/>
                <w:iCs w:val="0"/>
                <w:snapToGrid w:val="0"/>
                <w:color w:val="auto"/>
                <w:kern w:val="0"/>
                <w:sz w:val="20"/>
                <w:szCs w:val="20"/>
                <w:highlight w:val="none"/>
                <w:u w:val="none"/>
                <w:lang w:val="en-US" w:eastAsia="zh-CN" w:bidi="ar"/>
              </w:rPr>
              <w:t>87</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5C8E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t>28</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4516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b/>
                <w:bCs/>
                <w:i w:val="0"/>
                <w:iCs w:val="0"/>
                <w:snapToGrid w:val="0"/>
                <w:color w:val="auto"/>
                <w:kern w:val="0"/>
                <w:sz w:val="20"/>
                <w:szCs w:val="20"/>
                <w:highlight w:val="none"/>
                <w:u w:val="none"/>
                <w:lang w:val="en-US" w:eastAsia="zh-CN" w:bidi="ar"/>
              </w:rPr>
              <w:t>0</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8940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b/>
                <w:bCs/>
                <w:i w:val="0"/>
                <w:iCs w:val="0"/>
                <w:snapToGrid w:val="0"/>
                <w:color w:val="auto"/>
                <w:kern w:val="0"/>
                <w:sz w:val="20"/>
                <w:szCs w:val="20"/>
                <w:highlight w:val="none"/>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0569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t>1</w:t>
            </w:r>
            <w:r>
              <w:rPr>
                <w:rFonts w:hint="eastAsia" w:ascii="Times New Roman" w:hAnsi="Times New Roman" w:eastAsia="仿宋_GB2312" w:cs="Times New Roman"/>
                <w:b/>
                <w:bCs/>
                <w:i w:val="0"/>
                <w:iCs w:val="0"/>
                <w:snapToGrid w:val="0"/>
                <w:color w:val="auto"/>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2FF4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b/>
                <w:bCs/>
                <w:i w:val="0"/>
                <w:iCs w:val="0"/>
                <w:snapToGrid w:val="0"/>
                <w:color w:val="auto"/>
                <w:kern w:val="0"/>
                <w:sz w:val="20"/>
                <w:szCs w:val="20"/>
                <w:highlight w:val="none"/>
                <w:u w:val="none"/>
                <w:lang w:val="en-US" w:eastAsia="zh-CN" w:bidi="ar"/>
              </w:rPr>
              <w:t>8</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AB8E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b/>
                <w:bCs/>
                <w:i w:val="0"/>
                <w:iCs w:val="0"/>
                <w:snapToGrid w:val="0"/>
                <w:color w:val="auto"/>
                <w:kern w:val="0"/>
                <w:sz w:val="20"/>
                <w:szCs w:val="20"/>
                <w:highlight w:val="none"/>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253A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r>
      <w:tr w14:paraId="1613B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8311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A19C3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highlight w:val="none"/>
                <w:u w:val="none"/>
              </w:rPr>
            </w:pPr>
            <w:r>
              <w:rPr>
                <w:rFonts w:hint="default" w:ascii="Times New Roman" w:hAnsi="Times New Roman" w:eastAsia="仿宋_GB2312" w:cs="Times New Roman"/>
                <w:b/>
                <w:bCs/>
                <w:i w:val="0"/>
                <w:iCs w:val="0"/>
                <w:snapToGrid w:val="0"/>
                <w:color w:val="000000"/>
                <w:kern w:val="0"/>
                <w:sz w:val="20"/>
                <w:szCs w:val="20"/>
                <w:highlight w:val="none"/>
                <w:u w:val="none"/>
                <w:lang w:val="en-US" w:eastAsia="zh-CN" w:bidi="ar"/>
              </w:rPr>
              <w:t>拓展课程</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C7F0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auto"/>
                <w:sz w:val="20"/>
                <w:szCs w:val="20"/>
                <w:highlight w:val="none"/>
                <w:u w:val="none"/>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1</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2B3BB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市场营销</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A51F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限选</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73CD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72</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8A0D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36</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CA23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36</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7FE3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80A8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1DD4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D70A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47C3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882E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55D4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r>
      <w:tr w14:paraId="253D1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4D4E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32FA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132E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auto"/>
                <w:sz w:val="20"/>
                <w:szCs w:val="20"/>
                <w:highlight w:val="none"/>
                <w:u w:val="none"/>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2</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9276D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工艺美术产品认知</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62C4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限选</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B0BB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36</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FC26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12</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97DB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24</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5305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97F0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AF86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5AA7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E690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5A2C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27C3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r>
      <w:tr w14:paraId="00D75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282F7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23A96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80FE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auto"/>
                <w:sz w:val="20"/>
                <w:szCs w:val="20"/>
                <w:highlight w:val="none"/>
                <w:u w:val="none"/>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3</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9AA16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美学基础</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9B41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限选</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1151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36</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699F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6</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C31D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30</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E284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2CDA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409D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8464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9C96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CC02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2D2D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r>
      <w:tr w14:paraId="47D2D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55AF1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F8BE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A5A6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4</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4464E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网页设计与制作</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E0DC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限选</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D0FA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72</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8E11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12</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7240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60</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3288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C9FD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6BCF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3B3D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E5B4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E38E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B426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r>
      <w:tr w14:paraId="1F31A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3D27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045D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9EA2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5</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270CA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非遗文化传播实务</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3C25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限选</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58A1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36</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CBB2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18</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883A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18</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06AB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2760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0F5F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039B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24C8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D776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4CDF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r>
      <w:tr w14:paraId="6DB22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4BA5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046A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B5E9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6</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439CD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创新创业教育</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88FD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限选</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6733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72</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B2C5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36</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7A8B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36</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E759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DF8F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2498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11E2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251A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FC97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A412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r>
      <w:tr w14:paraId="7A71B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335AF94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7"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5ED478B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3646"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BB29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t>小计</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120D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t>324</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BC90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t>1</w:t>
            </w:r>
            <w:r>
              <w:rPr>
                <w:rFonts w:hint="eastAsia" w:ascii="Times New Roman" w:hAnsi="Times New Roman" w:eastAsia="仿宋_GB2312" w:cs="Times New Roman"/>
                <w:b/>
                <w:bCs/>
                <w:i w:val="0"/>
                <w:iCs w:val="0"/>
                <w:snapToGrid w:val="0"/>
                <w:color w:val="auto"/>
                <w:kern w:val="0"/>
                <w:sz w:val="20"/>
                <w:szCs w:val="20"/>
                <w:highlight w:val="none"/>
                <w:u w:val="none"/>
                <w:lang w:val="en-US" w:eastAsia="zh-CN" w:bidi="ar"/>
              </w:rPr>
              <w:t>20</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4821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t>204</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AD41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t>1</w:t>
            </w:r>
            <w:r>
              <w:rPr>
                <w:rFonts w:hint="eastAsia" w:ascii="Times New Roman" w:hAnsi="Times New Roman" w:eastAsia="仿宋_GB2312" w:cs="Times New Roman"/>
                <w:b/>
                <w:bCs/>
                <w:i w:val="0"/>
                <w:iCs w:val="0"/>
                <w:snapToGrid w:val="0"/>
                <w:color w:val="auto"/>
                <w:kern w:val="0"/>
                <w:sz w:val="20"/>
                <w:szCs w:val="20"/>
                <w:highlight w:val="none"/>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713C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b/>
                <w:bCs/>
                <w:i w:val="0"/>
                <w:iCs w:val="0"/>
                <w:snapToGrid w:val="0"/>
                <w:color w:val="auto"/>
                <w:kern w:val="0"/>
                <w:sz w:val="20"/>
                <w:szCs w:val="20"/>
                <w:highlight w:val="none"/>
                <w:u w:val="none"/>
                <w:lang w:val="en-US" w:eastAsia="zh-CN" w:bidi="ar"/>
              </w:rPr>
              <w:t>8</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EA67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42CB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0C08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825E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700E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p>
        </w:tc>
      </w:tr>
      <w:tr w14:paraId="10B85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1926734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highlight w:val="none"/>
                <w:u w:val="none"/>
                <w:lang w:val="en-US" w:eastAsia="zh-CN" w:bidi="ar"/>
              </w:rPr>
            </w:pPr>
            <w:r>
              <w:rPr>
                <w:rFonts w:hint="default" w:ascii="Times New Roman" w:hAnsi="Times New Roman" w:eastAsia="仿宋_GB2312" w:cs="Times New Roman"/>
                <w:b/>
                <w:bCs/>
                <w:i w:val="0"/>
                <w:iCs w:val="0"/>
                <w:snapToGrid w:val="0"/>
                <w:color w:val="000000"/>
                <w:kern w:val="0"/>
                <w:sz w:val="20"/>
                <w:szCs w:val="20"/>
                <w:highlight w:val="none"/>
                <w:u w:val="none"/>
                <w:lang w:val="en-US" w:eastAsia="zh-CN" w:bidi="ar"/>
              </w:rPr>
              <w:t>实习</w:t>
            </w:r>
          </w:p>
          <w:p w14:paraId="6428560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highlight w:val="none"/>
                <w:u w:val="none"/>
              </w:rPr>
            </w:pPr>
            <w:r>
              <w:rPr>
                <w:rFonts w:hint="default" w:ascii="Times New Roman" w:hAnsi="Times New Roman" w:eastAsia="仿宋_GB2312" w:cs="Times New Roman"/>
                <w:b/>
                <w:bCs/>
                <w:i w:val="0"/>
                <w:iCs w:val="0"/>
                <w:snapToGrid w:val="0"/>
                <w:color w:val="000000"/>
                <w:kern w:val="0"/>
                <w:sz w:val="20"/>
                <w:szCs w:val="20"/>
                <w:highlight w:val="none"/>
                <w:u w:val="none"/>
                <w:lang w:val="en-US" w:eastAsia="zh-CN" w:bidi="ar"/>
              </w:rPr>
              <w:t>实训</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5C65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b w:val="0"/>
                <w:bCs w:val="0"/>
                <w:i w:val="0"/>
                <w:iCs w:val="0"/>
                <w:snapToGrid w:val="0"/>
                <w:color w:val="auto"/>
                <w:kern w:val="0"/>
                <w:sz w:val="20"/>
                <w:szCs w:val="20"/>
                <w:highlight w:val="none"/>
                <w:u w:val="none"/>
                <w:lang w:val="en-US" w:eastAsia="zh-CN" w:bidi="ar"/>
              </w:rPr>
              <w:t>1</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0FD89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b w:val="0"/>
                <w:bCs w:val="0"/>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b w:val="0"/>
                <w:bCs w:val="0"/>
                <w:i w:val="0"/>
                <w:iCs w:val="0"/>
                <w:snapToGrid w:val="0"/>
                <w:color w:val="auto"/>
                <w:kern w:val="0"/>
                <w:sz w:val="20"/>
                <w:szCs w:val="20"/>
                <w:highlight w:val="none"/>
                <w:u w:val="none"/>
                <w:lang w:val="en-US" w:eastAsia="zh-CN" w:bidi="ar"/>
              </w:rPr>
              <w:t>电商综合实训</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CB1D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b w:val="0"/>
                <w:bCs w:val="0"/>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必修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9254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b w:val="0"/>
                <w:bCs w:val="0"/>
                <w:i w:val="0"/>
                <w:iCs w:val="0"/>
                <w:snapToGrid w:val="0"/>
                <w:color w:val="auto"/>
                <w:kern w:val="0"/>
                <w:sz w:val="20"/>
                <w:szCs w:val="20"/>
                <w:highlight w:val="none"/>
                <w:u w:val="none"/>
                <w:lang w:val="en-US" w:eastAsia="zh-CN" w:bidi="ar"/>
              </w:rPr>
              <w:t>72</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74A9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6</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981E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66</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2C80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B8C8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23FA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2E98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DF0D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22F9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852C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r>
      <w:tr w14:paraId="56B3F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left w:val="single" w:color="000000" w:sz="4" w:space="0"/>
              <w:right w:val="single" w:color="000000" w:sz="4" w:space="0"/>
            </w:tcBorders>
            <w:shd w:val="clear" w:color="auto" w:fill="auto"/>
            <w:vAlign w:val="center"/>
          </w:tcPr>
          <w:p w14:paraId="7E607BF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highlight w:val="none"/>
                <w:u w:val="none"/>
                <w:lang w:val="en-US" w:eastAsia="zh-CN" w:bidi="ar"/>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1226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b w:val="0"/>
                <w:bCs w:val="0"/>
                <w:i w:val="0"/>
                <w:iCs w:val="0"/>
                <w:snapToGrid w:val="0"/>
                <w:color w:val="auto"/>
                <w:kern w:val="0"/>
                <w:sz w:val="20"/>
                <w:szCs w:val="20"/>
                <w:highlight w:val="none"/>
                <w:u w:val="none"/>
                <w:lang w:val="en-US" w:eastAsia="zh-CN" w:bidi="ar"/>
              </w:rPr>
              <w:t>2</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AE130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b w:val="0"/>
                <w:bCs w:val="0"/>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b w:val="0"/>
                <w:bCs w:val="0"/>
                <w:i w:val="0"/>
                <w:iCs w:val="0"/>
                <w:snapToGrid w:val="0"/>
                <w:color w:val="auto"/>
                <w:kern w:val="0"/>
                <w:sz w:val="20"/>
                <w:szCs w:val="20"/>
                <w:highlight w:val="none"/>
                <w:u w:val="none"/>
                <w:lang w:val="en-US" w:eastAsia="zh-CN" w:bidi="ar"/>
              </w:rPr>
              <w:t>运营综合实训</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4D88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b w:val="0"/>
                <w:bCs w:val="0"/>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必修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87A9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b w:val="0"/>
                <w:bCs w:val="0"/>
                <w:i w:val="0"/>
                <w:iCs w:val="0"/>
                <w:snapToGrid w:val="0"/>
                <w:color w:val="auto"/>
                <w:kern w:val="0"/>
                <w:sz w:val="20"/>
                <w:szCs w:val="20"/>
                <w:highlight w:val="none"/>
                <w:u w:val="none"/>
                <w:lang w:val="en-US" w:eastAsia="zh-CN" w:bidi="ar"/>
              </w:rPr>
              <w:t>72</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DEAD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6</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7BA4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66</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7CEC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9B7B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5F98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FB35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D1A6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5AF4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7615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r>
      <w:tr w14:paraId="4D1BD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5C5E6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D705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b w:val="0"/>
                <w:bCs w:val="0"/>
                <w:i w:val="0"/>
                <w:iCs w:val="0"/>
                <w:snapToGrid w:val="0"/>
                <w:color w:val="auto"/>
                <w:kern w:val="0"/>
                <w:sz w:val="20"/>
                <w:szCs w:val="20"/>
                <w:highlight w:val="none"/>
                <w:u w:val="none"/>
                <w:lang w:val="en-US" w:eastAsia="zh-CN" w:bidi="ar"/>
              </w:rPr>
              <w:t>3</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F8308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b w:val="0"/>
                <w:bCs w:val="0"/>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b w:val="0"/>
                <w:bCs w:val="0"/>
                <w:i w:val="0"/>
                <w:iCs w:val="0"/>
                <w:snapToGrid w:val="0"/>
                <w:color w:val="auto"/>
                <w:kern w:val="0"/>
                <w:sz w:val="20"/>
                <w:szCs w:val="20"/>
                <w:highlight w:val="none"/>
                <w:u w:val="none"/>
                <w:lang w:val="en-US" w:eastAsia="zh-CN" w:bidi="ar"/>
              </w:rPr>
              <w:t>数据分析综合实训</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EDC4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b w:val="0"/>
                <w:bCs w:val="0"/>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必修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B2B2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b w:val="0"/>
                <w:bCs w:val="0"/>
                <w:i w:val="0"/>
                <w:iCs w:val="0"/>
                <w:snapToGrid w:val="0"/>
                <w:color w:val="auto"/>
                <w:kern w:val="0"/>
                <w:sz w:val="20"/>
                <w:szCs w:val="20"/>
                <w:highlight w:val="none"/>
                <w:u w:val="none"/>
                <w:lang w:val="en-US" w:eastAsia="zh-CN" w:bidi="ar"/>
              </w:rPr>
              <w:t>72</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7303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6</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546F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66</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BC56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FE0C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EDEE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5504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8C4B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000C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EE4E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r>
      <w:tr w14:paraId="0EC00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1"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0E00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670F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b w:val="0"/>
                <w:bCs w:val="0"/>
                <w:i w:val="0"/>
                <w:iCs w:val="0"/>
                <w:snapToGrid w:val="0"/>
                <w:color w:val="auto"/>
                <w:kern w:val="0"/>
                <w:sz w:val="20"/>
                <w:szCs w:val="20"/>
                <w:highlight w:val="none"/>
                <w:u w:val="none"/>
                <w:lang w:val="en-US" w:eastAsia="zh-CN" w:bidi="ar"/>
              </w:rPr>
              <w:t>4</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76008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b w:val="0"/>
                <w:bCs w:val="0"/>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b w:val="0"/>
                <w:bCs w:val="0"/>
                <w:i w:val="0"/>
                <w:iCs w:val="0"/>
                <w:snapToGrid w:val="0"/>
                <w:color w:val="auto"/>
                <w:kern w:val="0"/>
                <w:sz w:val="20"/>
                <w:szCs w:val="20"/>
                <w:highlight w:val="none"/>
                <w:u w:val="none"/>
                <w:lang w:val="en-US" w:eastAsia="zh-CN" w:bidi="ar"/>
              </w:rPr>
              <w:t>岗位实习</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9765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b w:val="0"/>
                <w:bCs w:val="0"/>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必修</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5D69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b w:val="0"/>
                <w:bCs w:val="0"/>
                <w:i w:val="0"/>
                <w:iCs w:val="0"/>
                <w:snapToGrid w:val="0"/>
                <w:color w:val="auto"/>
                <w:kern w:val="0"/>
                <w:sz w:val="20"/>
                <w:szCs w:val="20"/>
                <w:highlight w:val="none"/>
                <w:u w:val="none"/>
                <w:lang w:val="en-US" w:eastAsia="zh-CN" w:bidi="ar"/>
              </w:rPr>
              <w:t>600</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D83A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auto"/>
                <w:kern w:val="0"/>
                <w:sz w:val="20"/>
                <w:szCs w:val="20"/>
                <w:highlight w:val="none"/>
                <w:u w:val="none"/>
                <w:lang w:val="en-US" w:eastAsia="zh-CN" w:bidi="ar"/>
              </w:rPr>
              <w:t>0</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4038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600</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E3F0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20</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C101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C0BC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DCAA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1F78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3A8B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p>
          <w:p w14:paraId="6A091A4B">
            <w:pPr>
              <w:rPr>
                <w:rFonts w:ascii="Times New Roman" w:hAnsi="Times New Roman" w:cs="Times New Roman"/>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A371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auto"/>
                <w:kern w:val="0"/>
                <w:sz w:val="20"/>
                <w:szCs w:val="20"/>
                <w:highlight w:val="none"/>
                <w:u w:val="none"/>
                <w:lang w:val="en-US" w:eastAsia="zh-CN" w:bidi="ar"/>
              </w:rPr>
              <w:t>20</w:t>
            </w:r>
          </w:p>
        </w:tc>
      </w:tr>
      <w:tr w14:paraId="7B5B8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D6C4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highlight w:val="none"/>
                <w:u w:val="none"/>
              </w:rPr>
            </w:pPr>
          </w:p>
        </w:tc>
        <w:tc>
          <w:tcPr>
            <w:tcW w:w="364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DA70CB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t>小计</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2DBF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b/>
                <w:bCs/>
                <w:i w:val="0"/>
                <w:iCs w:val="0"/>
                <w:snapToGrid w:val="0"/>
                <w:color w:val="auto"/>
                <w:kern w:val="0"/>
                <w:sz w:val="20"/>
                <w:szCs w:val="20"/>
                <w:highlight w:val="none"/>
                <w:u w:val="none"/>
                <w:lang w:val="en-US" w:eastAsia="zh-CN" w:bidi="ar"/>
              </w:rPr>
              <w:t>816</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382C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b/>
                <w:bCs/>
                <w:i w:val="0"/>
                <w:iCs w:val="0"/>
                <w:snapToGrid w:val="0"/>
                <w:color w:val="auto"/>
                <w:kern w:val="0"/>
                <w:sz w:val="20"/>
                <w:szCs w:val="20"/>
                <w:highlight w:val="none"/>
                <w:u w:val="none"/>
                <w:lang w:val="en-US" w:eastAsia="zh-CN" w:bidi="ar"/>
              </w:rPr>
              <w:t>18</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728A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b/>
                <w:bCs/>
                <w:i w:val="0"/>
                <w:iCs w:val="0"/>
                <w:snapToGrid w:val="0"/>
                <w:color w:val="auto"/>
                <w:kern w:val="0"/>
                <w:sz w:val="20"/>
                <w:szCs w:val="20"/>
                <w:highlight w:val="none"/>
                <w:u w:val="none"/>
                <w:lang w:val="en-US" w:eastAsia="zh-CN" w:bidi="ar"/>
              </w:rPr>
              <w:t>798</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AC8C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b/>
                <w:bCs/>
                <w:i w:val="0"/>
                <w:iCs w:val="0"/>
                <w:snapToGrid w:val="0"/>
                <w:color w:val="auto"/>
                <w:kern w:val="0"/>
                <w:sz w:val="20"/>
                <w:szCs w:val="20"/>
                <w:highlight w:val="none"/>
                <w:u w:val="none"/>
                <w:lang w:val="en-US" w:eastAsia="zh-CN" w:bidi="ar"/>
              </w:rPr>
              <w:t>32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9ECF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E4A7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5F2A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4780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3700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b/>
                <w:bCs/>
                <w:i w:val="0"/>
                <w:iCs w:val="0"/>
                <w:snapToGrid w:val="0"/>
                <w:color w:val="auto"/>
                <w:kern w:val="0"/>
                <w:sz w:val="20"/>
                <w:szCs w:val="20"/>
                <w:highlight w:val="none"/>
                <w:u w:val="none"/>
                <w:lang w:val="en-US" w:eastAsia="zh-CN" w:bidi="ar"/>
              </w:rPr>
              <w:t>12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C51A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r>
              <w:rPr>
                <w:rFonts w:hint="eastAsia" w:ascii="Times New Roman" w:hAnsi="Times New Roman" w:eastAsia="仿宋_GB2312" w:cs="Times New Roman"/>
                <w:b/>
                <w:bCs/>
                <w:i w:val="0"/>
                <w:iCs w:val="0"/>
                <w:snapToGrid w:val="0"/>
                <w:color w:val="auto"/>
                <w:kern w:val="0"/>
                <w:sz w:val="20"/>
                <w:szCs w:val="20"/>
                <w:highlight w:val="none"/>
                <w:u w:val="none"/>
                <w:lang w:val="en-US" w:eastAsia="zh-CN" w:bidi="ar"/>
              </w:rPr>
              <w:t>20</w:t>
            </w:r>
          </w:p>
        </w:tc>
      </w:tr>
      <w:tr w14:paraId="3F928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4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7C8709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t>合计</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BEED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18"/>
                <w:szCs w:val="18"/>
                <w:highlight w:val="none"/>
                <w:u w:val="none"/>
                <w:lang w:val="en-US" w:eastAsia="zh-CN" w:bidi="ar"/>
              </w:rPr>
            </w:pPr>
            <w:r>
              <w:rPr>
                <w:rFonts w:hint="eastAsia" w:ascii="Times New Roman" w:hAnsi="Times New Roman" w:eastAsia="仿宋_GB2312" w:cs="Times New Roman"/>
                <w:b/>
                <w:bCs/>
                <w:i w:val="0"/>
                <w:iCs w:val="0"/>
                <w:snapToGrid w:val="0"/>
                <w:color w:val="auto"/>
                <w:kern w:val="0"/>
                <w:sz w:val="18"/>
                <w:szCs w:val="18"/>
                <w:highlight w:val="none"/>
                <w:u w:val="none"/>
                <w:lang w:val="en-US" w:eastAsia="zh-CN" w:bidi="ar"/>
              </w:rPr>
              <w:t>3494</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4790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18"/>
                <w:szCs w:val="18"/>
                <w:highlight w:val="none"/>
                <w:u w:val="none"/>
                <w:lang w:val="en-US" w:eastAsia="zh-CN" w:bidi="ar"/>
              </w:rPr>
            </w:pPr>
            <w:r>
              <w:rPr>
                <w:rFonts w:hint="eastAsia" w:ascii="Times New Roman" w:hAnsi="Times New Roman" w:eastAsia="仿宋_GB2312" w:cs="Times New Roman"/>
                <w:b/>
                <w:bCs/>
                <w:i w:val="0"/>
                <w:iCs w:val="0"/>
                <w:snapToGrid w:val="0"/>
                <w:color w:val="auto"/>
                <w:kern w:val="0"/>
                <w:sz w:val="18"/>
                <w:szCs w:val="18"/>
                <w:highlight w:val="none"/>
                <w:u w:val="none"/>
                <w:lang w:val="en-US" w:eastAsia="zh-CN" w:bidi="ar"/>
              </w:rPr>
              <w:t>1345</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2030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18"/>
                <w:szCs w:val="18"/>
                <w:highlight w:val="none"/>
                <w:u w:val="none"/>
                <w:lang w:val="en-US" w:eastAsia="zh-CN" w:bidi="ar"/>
              </w:rPr>
            </w:pPr>
            <w:r>
              <w:rPr>
                <w:rFonts w:hint="eastAsia" w:ascii="Times New Roman" w:hAnsi="Times New Roman" w:eastAsia="仿宋_GB2312" w:cs="Times New Roman"/>
                <w:b/>
                <w:bCs/>
                <w:i w:val="0"/>
                <w:iCs w:val="0"/>
                <w:snapToGrid w:val="0"/>
                <w:color w:val="auto"/>
                <w:kern w:val="0"/>
                <w:sz w:val="18"/>
                <w:szCs w:val="18"/>
                <w:highlight w:val="none"/>
                <w:u w:val="none"/>
                <w:lang w:val="en-US" w:eastAsia="zh-CN" w:bidi="ar"/>
              </w:rPr>
              <w:t>2149</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0445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18"/>
                <w:szCs w:val="18"/>
                <w:highlight w:val="none"/>
                <w:u w:val="none"/>
                <w:lang w:val="en-US" w:eastAsia="zh-CN" w:bidi="ar"/>
              </w:rPr>
            </w:pPr>
            <w:r>
              <w:rPr>
                <w:rFonts w:hint="eastAsia" w:ascii="Times New Roman" w:hAnsi="Times New Roman" w:eastAsia="仿宋_GB2312" w:cs="Times New Roman"/>
                <w:b/>
                <w:bCs/>
                <w:i w:val="0"/>
                <w:iCs w:val="0"/>
                <w:snapToGrid w:val="0"/>
                <w:color w:val="auto"/>
                <w:kern w:val="0"/>
                <w:sz w:val="18"/>
                <w:szCs w:val="18"/>
                <w:highlight w:val="none"/>
                <w:u w:val="none"/>
                <w:lang w:val="en-US" w:eastAsia="zh-CN" w:bidi="ar"/>
              </w:rPr>
              <w:t>174.5</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A19C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F20F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F55B6">
            <w:pPr>
              <w:keepNext w:val="0"/>
              <w:keepLines w:val="0"/>
              <w:pageBreakBefore w:val="0"/>
              <w:widowControl/>
              <w:suppressLineNumbers w:val="0"/>
              <w:wordWrap/>
              <w:overflowPunct/>
              <w:topLinePunct w:val="0"/>
              <w:bidi w:val="0"/>
              <w:spacing w:line="240" w:lineRule="auto"/>
              <w:ind w:firstLine="0" w:firstLineChars="0"/>
              <w:jc w:val="both"/>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C24A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9D9A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701E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auto"/>
                <w:kern w:val="0"/>
                <w:sz w:val="20"/>
                <w:szCs w:val="20"/>
                <w:highlight w:val="none"/>
                <w:u w:val="none"/>
                <w:lang w:val="en-US" w:eastAsia="zh-CN" w:bidi="ar"/>
              </w:rPr>
            </w:pPr>
          </w:p>
        </w:tc>
      </w:tr>
    </w:tbl>
    <w:p w14:paraId="6E532C43">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both"/>
        <w:textAlignment w:val="baseline"/>
        <w:rPr>
          <w:rFonts w:hint="eastAsia" w:ascii="Times New Roman" w:hAnsi="Times New Roman" w:eastAsia="仿宋_GB2312" w:cs="Times New Roman"/>
          <w:b/>
          <w:bCs/>
          <w:color w:val="auto"/>
          <w:sz w:val="30"/>
          <w:szCs w:val="30"/>
          <w:highlight w:val="none"/>
          <w:lang w:eastAsia="zh-CN"/>
        </w:rPr>
      </w:pPr>
    </w:p>
    <w:p w14:paraId="658491DA">
      <w:pPr>
        <w:pStyle w:val="2"/>
        <w:pageBreakBefore w:val="0"/>
        <w:kinsoku/>
        <w:wordWrap/>
        <w:overflowPunct/>
        <w:topLinePunct w:val="0"/>
        <w:autoSpaceDE/>
        <w:autoSpaceDN/>
        <w:bidi w:val="0"/>
        <w:adjustRightInd/>
        <w:snapToGrid/>
        <w:spacing w:line="560" w:lineRule="atLeast"/>
        <w:ind w:right="0" w:firstLine="640" w:firstLineChars="200"/>
        <w:jc w:val="left"/>
        <w:textAlignment w:val="auto"/>
        <w:rPr>
          <w:rFonts w:hint="eastAsia" w:ascii="Times New Roman" w:hAnsi="Times New Roman" w:eastAsia="黑体" w:cs="Times New Roman"/>
          <w:color w:val="000000"/>
          <w:sz w:val="32"/>
          <w:lang w:val="en-US" w:eastAsia="zh-CN"/>
        </w:rPr>
      </w:pPr>
      <w:bookmarkStart w:id="42" w:name="_Toc6182"/>
      <w:r>
        <w:rPr>
          <w:rFonts w:hint="eastAsia" w:ascii="Times New Roman" w:hAnsi="Times New Roman" w:eastAsia="黑体" w:cs="Times New Roman"/>
          <w:color w:val="000000"/>
          <w:sz w:val="32"/>
          <w:lang w:val="en-US" w:eastAsia="zh-CN"/>
        </w:rPr>
        <w:t>八、实施保障</w:t>
      </w:r>
      <w:bookmarkEnd w:id="42"/>
    </w:p>
    <w:p w14:paraId="5CD69429">
      <w:pPr>
        <w:pStyle w:val="3"/>
        <w:pageBreakBefore w:val="0"/>
        <w:kinsoku/>
        <w:wordWrap/>
        <w:overflowPunct/>
        <w:topLinePunct w:val="0"/>
        <w:autoSpaceDE/>
        <w:autoSpaceDN/>
        <w:bidi w:val="0"/>
        <w:adjustRightInd/>
        <w:snapToGrid/>
        <w:spacing w:line="560" w:lineRule="atLeast"/>
        <w:ind w:right="0"/>
        <w:textAlignment w:val="auto"/>
        <w:rPr>
          <w:rFonts w:hint="eastAsia" w:ascii="Times New Roman" w:hAnsi="Times New Roman" w:eastAsia="仿宋_GB2312" w:cs="Times New Roman"/>
          <w:lang w:val="en-US" w:eastAsia="zh-CN"/>
        </w:rPr>
      </w:pPr>
      <w:bookmarkStart w:id="43" w:name="bookmark34"/>
      <w:bookmarkEnd w:id="43"/>
      <w:bookmarkStart w:id="44" w:name="_Toc9059"/>
      <w:r>
        <w:rPr>
          <w:rFonts w:hint="eastAsia" w:ascii="Times New Roman" w:hAnsi="Times New Roman" w:eastAsia="仿宋_GB2312" w:cs="Times New Roman"/>
          <w:lang w:val="en-US" w:eastAsia="zh-CN"/>
        </w:rPr>
        <w:t>（一）师资队伍</w:t>
      </w:r>
      <w:bookmarkEnd w:id="44"/>
    </w:p>
    <w:p w14:paraId="7993464B">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atLeast"/>
        <w:ind w:right="0" w:firstLine="643" w:firstLineChars="200"/>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1.队伍结构</w:t>
      </w:r>
    </w:p>
    <w:p w14:paraId="0000A630">
      <w:pPr>
        <w:keepNext w:val="0"/>
        <w:keepLines w:val="0"/>
        <w:pageBreakBefore w:val="0"/>
        <w:widowControl w:val="0"/>
        <w:kinsoku/>
        <w:wordWrap/>
        <w:overflowPunct/>
        <w:topLinePunct w:val="0"/>
        <w:autoSpaceDE/>
        <w:autoSpaceDN/>
        <w:bidi w:val="0"/>
        <w:adjustRightInd/>
        <w:snapToGrid/>
        <w:spacing w:line="560" w:lineRule="atLeast"/>
        <w:ind w:left="0" w:right="0" w:firstLine="628" w:firstLineChars="200"/>
        <w:textAlignment w:val="auto"/>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pacing w:val="7"/>
          <w:sz w:val="30"/>
          <w:szCs w:val="30"/>
        </w:rPr>
        <w:t>（1）专业教学团队</w:t>
      </w:r>
    </w:p>
    <w:p w14:paraId="7272D1AD">
      <w:pPr>
        <w:pageBreakBefore w:val="0"/>
        <w:kinsoku/>
        <w:wordWrap/>
        <w:overflowPunct/>
        <w:topLinePunct w:val="0"/>
        <w:autoSpaceDE/>
        <w:autoSpaceDN/>
        <w:bidi w:val="0"/>
        <w:adjustRightInd/>
        <w:snapToGrid/>
        <w:spacing w:line="560" w:lineRule="atLeast"/>
        <w:ind w:right="0" w:firstLine="600" w:firstLineChars="200"/>
        <w:jc w:val="left"/>
        <w:textAlignment w:val="auto"/>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专任教师队伍的数量、学历和职称要符合国家有关规定，形成合理的梯队结构。学生数与专任教师数比例不高于 20 ∶ 1，专任教师中具有高级专业技术职务人数不低于 20%。“双师型”教师占专业课教师数比例应不低于 50%。</w:t>
      </w:r>
    </w:p>
    <w:p w14:paraId="6A44F8B8">
      <w:pPr>
        <w:pageBreakBefore w:val="0"/>
        <w:kinsoku/>
        <w:wordWrap/>
        <w:overflowPunct/>
        <w:topLinePunct w:val="0"/>
        <w:autoSpaceDE/>
        <w:autoSpaceDN/>
        <w:bidi w:val="0"/>
        <w:adjustRightInd/>
        <w:snapToGrid/>
        <w:spacing w:line="560" w:lineRule="atLeast"/>
        <w:ind w:right="0" w:firstLine="600" w:firstLineChars="200"/>
        <w:jc w:val="left"/>
        <w:textAlignment w:val="auto"/>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能够整合校内外优质人才资源，选聘企业高级技术人员担任行业导师，组建校企合作、专兼结合的教师团队，建立定期开展专业（学科）教研机制。</w:t>
      </w:r>
    </w:p>
    <w:p w14:paraId="4B600A74">
      <w:pPr>
        <w:keepNext w:val="0"/>
        <w:keepLines w:val="0"/>
        <w:pageBreakBefore w:val="0"/>
        <w:widowControl w:val="0"/>
        <w:kinsoku/>
        <w:wordWrap/>
        <w:overflowPunct/>
        <w:topLinePunct w:val="0"/>
        <w:autoSpaceDE/>
        <w:autoSpaceDN/>
        <w:bidi w:val="0"/>
        <w:adjustRightInd/>
        <w:snapToGrid/>
        <w:spacing w:line="560" w:lineRule="atLeast"/>
        <w:ind w:left="0" w:right="0" w:firstLine="624" w:firstLineChars="200"/>
        <w:textAlignment w:val="auto"/>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pacing w:val="6"/>
          <w:sz w:val="30"/>
          <w:szCs w:val="30"/>
        </w:rPr>
        <w:t>（2）专业带头人</w:t>
      </w:r>
    </w:p>
    <w:p w14:paraId="344CC904">
      <w:pPr>
        <w:pageBreakBefore w:val="0"/>
        <w:kinsoku/>
        <w:wordWrap/>
        <w:overflowPunct/>
        <w:topLinePunct w:val="0"/>
        <w:autoSpaceDE/>
        <w:autoSpaceDN/>
        <w:bidi w:val="0"/>
        <w:adjustRightInd/>
        <w:snapToGrid/>
        <w:spacing w:line="560" w:lineRule="atLeast"/>
        <w:ind w:right="0" w:firstLine="600" w:firstLineChars="200"/>
        <w:jc w:val="left"/>
        <w:textAlignment w:val="auto"/>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具有本专业及相关专业副高及以上职称和较强的实践能力，能广泛联系行业企业，了解国内外互联网和相关服务、批发业、零售业、商务服务业发展新趋势，准确把握行业企业用人需求，具有组织开展专业建设、教科研工作和企业服务的能力，在本专业改革发展中起引领作用。</w:t>
      </w:r>
    </w:p>
    <w:p w14:paraId="1BCB759C">
      <w:pPr>
        <w:keepNext w:val="0"/>
        <w:keepLines w:val="0"/>
        <w:pageBreakBefore w:val="0"/>
        <w:widowControl w:val="0"/>
        <w:kinsoku/>
        <w:wordWrap/>
        <w:overflowPunct/>
        <w:topLinePunct w:val="0"/>
        <w:autoSpaceDE/>
        <w:autoSpaceDN/>
        <w:bidi w:val="0"/>
        <w:adjustRightInd/>
        <w:snapToGrid/>
        <w:spacing w:line="560" w:lineRule="atLeast"/>
        <w:ind w:left="0" w:right="0" w:firstLine="632" w:firstLineChars="200"/>
        <w:textAlignment w:val="auto"/>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pacing w:val="8"/>
          <w:sz w:val="30"/>
          <w:szCs w:val="30"/>
        </w:rPr>
        <w:t>（3）专任教师</w:t>
      </w:r>
    </w:p>
    <w:p w14:paraId="07D11E2C">
      <w:pPr>
        <w:pageBreakBefore w:val="0"/>
        <w:kinsoku/>
        <w:wordWrap/>
        <w:overflowPunct/>
        <w:topLinePunct w:val="0"/>
        <w:autoSpaceDE/>
        <w:autoSpaceDN/>
        <w:bidi w:val="0"/>
        <w:adjustRightInd/>
        <w:snapToGrid/>
        <w:spacing w:line="560" w:lineRule="atLeast"/>
        <w:ind w:right="0" w:firstLine="600" w:firstLineChars="200"/>
        <w:jc w:val="left"/>
        <w:textAlignment w:val="auto"/>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具有教师资格证书；具有电子商务、网络经济学、电子商务及法律、市场营销等相关专业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社会服务；专业教师每年至少 1 个月在企业或生产性实训基地锻炼，每 5 年累计不少于 6 个月的企业实践经历。</w:t>
      </w:r>
    </w:p>
    <w:p w14:paraId="7637F6B5">
      <w:pPr>
        <w:keepNext w:val="0"/>
        <w:keepLines w:val="0"/>
        <w:pageBreakBefore w:val="0"/>
        <w:widowControl w:val="0"/>
        <w:kinsoku/>
        <w:wordWrap/>
        <w:overflowPunct/>
        <w:topLinePunct w:val="0"/>
        <w:autoSpaceDE/>
        <w:autoSpaceDN/>
        <w:bidi w:val="0"/>
        <w:adjustRightInd/>
        <w:snapToGrid/>
        <w:spacing w:line="560" w:lineRule="atLeast"/>
        <w:ind w:left="0" w:right="0" w:firstLine="616" w:firstLineChars="200"/>
        <w:textAlignment w:val="auto"/>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pacing w:val="4"/>
          <w:sz w:val="30"/>
          <w:szCs w:val="30"/>
        </w:rPr>
        <w:t>（4）双师型教师</w:t>
      </w:r>
    </w:p>
    <w:p w14:paraId="37FA0AEA">
      <w:pPr>
        <w:pageBreakBefore w:val="0"/>
        <w:kinsoku/>
        <w:wordWrap/>
        <w:overflowPunct/>
        <w:topLinePunct w:val="0"/>
        <w:autoSpaceDE/>
        <w:autoSpaceDN/>
        <w:bidi w:val="0"/>
        <w:adjustRightInd/>
        <w:snapToGrid/>
        <w:spacing w:line="560" w:lineRule="atLeast"/>
        <w:ind w:right="0" w:firstLine="600" w:firstLineChars="200"/>
        <w:jc w:val="left"/>
        <w:textAlignment w:val="auto"/>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双师素质教师占专业教师比一般不低于 60%，大学专科以上学历，有教师职业资格证书，具备本专业基础理论知识、专业技术知识、课程开发和专业研究能力，参加各类职业资格考试并到企业顶岗实践，有一定的职业技术教育、生产实践经验和专业技能，独立承担 1～2门专业课程，主持或参与核心课程建设或自治区级以上课题，参与编写实训教材或者专业资源库建设的材料。</w:t>
      </w:r>
    </w:p>
    <w:p w14:paraId="49CDD51F">
      <w:pPr>
        <w:keepNext w:val="0"/>
        <w:keepLines w:val="0"/>
        <w:pageBreakBefore w:val="0"/>
        <w:widowControl w:val="0"/>
        <w:kinsoku/>
        <w:wordWrap/>
        <w:overflowPunct/>
        <w:topLinePunct w:val="0"/>
        <w:autoSpaceDE/>
        <w:autoSpaceDN/>
        <w:bidi w:val="0"/>
        <w:adjustRightInd/>
        <w:snapToGrid/>
        <w:spacing w:line="560" w:lineRule="atLeast"/>
        <w:ind w:left="0" w:right="0" w:firstLine="616" w:firstLineChars="200"/>
        <w:textAlignment w:val="auto"/>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pacing w:val="4"/>
          <w:sz w:val="30"/>
          <w:szCs w:val="30"/>
        </w:rPr>
        <w:t>（5）兼职教师</w:t>
      </w:r>
    </w:p>
    <w:p w14:paraId="0A45992B">
      <w:pPr>
        <w:pageBreakBefore w:val="0"/>
        <w:kinsoku/>
        <w:wordWrap/>
        <w:overflowPunct/>
        <w:topLinePunct w:val="0"/>
        <w:autoSpaceDE/>
        <w:autoSpaceDN/>
        <w:bidi w:val="0"/>
        <w:adjustRightInd/>
        <w:snapToGrid/>
        <w:spacing w:line="560" w:lineRule="atLeast"/>
        <w:ind w:right="0" w:firstLine="600" w:firstLineChars="200"/>
        <w:jc w:val="left"/>
        <w:textAlignment w:val="auto"/>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主要从本专业相关行业企业的高技能人才中聘任，应具有扎实的专业知识和丰富的实际工作经验，一般应具有中级及以上专业技术职务（职称）或高级工及以上职业技能等级， 了解教育教学规律， 能承担专业课程教学、实习实训指导和学生职业发展规划指导等专业教学任务。根据需要聘请技能大师、劳动模范、能工巧匠等高技能人才，根据国家有关要求制定针对兼职教师聘任与管理的具体实施办法。</w:t>
      </w:r>
    </w:p>
    <w:p w14:paraId="3A6A39C2">
      <w:pPr>
        <w:pStyle w:val="3"/>
        <w:pageBreakBefore w:val="0"/>
        <w:kinsoku/>
        <w:wordWrap/>
        <w:overflowPunct/>
        <w:topLinePunct w:val="0"/>
        <w:autoSpaceDE/>
        <w:autoSpaceDN/>
        <w:bidi w:val="0"/>
        <w:adjustRightInd/>
        <w:snapToGrid/>
        <w:spacing w:line="560" w:lineRule="atLeast"/>
        <w:ind w:right="0"/>
        <w:textAlignment w:val="auto"/>
        <w:rPr>
          <w:rFonts w:hint="eastAsia" w:ascii="Times New Roman" w:hAnsi="Times New Roman" w:eastAsia="仿宋_GB2312" w:cs="Times New Roman"/>
          <w:lang w:val="en-US" w:eastAsia="zh-CN"/>
        </w:rPr>
      </w:pPr>
      <w:bookmarkStart w:id="45" w:name="_Toc25372"/>
      <w:r>
        <w:rPr>
          <w:rFonts w:hint="eastAsia" w:ascii="Times New Roman" w:hAnsi="Times New Roman" w:eastAsia="仿宋_GB2312" w:cs="Times New Roman"/>
          <w:lang w:val="en-US" w:eastAsia="zh-CN"/>
        </w:rPr>
        <w:t>（二）教学设施</w:t>
      </w:r>
      <w:bookmarkEnd w:id="45"/>
    </w:p>
    <w:p w14:paraId="592833A8">
      <w:pPr>
        <w:pageBreakBefore w:val="0"/>
        <w:kinsoku/>
        <w:wordWrap/>
        <w:overflowPunct/>
        <w:topLinePunct w:val="0"/>
        <w:autoSpaceDE/>
        <w:autoSpaceDN/>
        <w:bidi w:val="0"/>
        <w:adjustRightInd/>
        <w:snapToGrid/>
        <w:spacing w:line="560" w:lineRule="atLeast"/>
        <w:ind w:right="0" w:firstLine="600" w:firstLineChars="200"/>
        <w:jc w:val="left"/>
        <w:textAlignment w:val="auto"/>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主要包括能够满足正常的课程教学、实习实训所需的专业教室、实训室和实习实训基地。</w:t>
      </w:r>
    </w:p>
    <w:p w14:paraId="17C4F480">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atLeast"/>
        <w:ind w:right="0" w:firstLine="643" w:firstLineChars="200"/>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校内实训条件</w:t>
      </w:r>
    </w:p>
    <w:tbl>
      <w:tblPr>
        <w:tblStyle w:val="16"/>
        <w:tblW w:w="885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9"/>
        <w:gridCol w:w="1942"/>
        <w:gridCol w:w="960"/>
        <w:gridCol w:w="2160"/>
        <w:gridCol w:w="1635"/>
        <w:gridCol w:w="1451"/>
      </w:tblGrid>
      <w:tr w14:paraId="3292E9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3" w:hRule="atLeast"/>
          <w:jc w:val="center"/>
        </w:trPr>
        <w:tc>
          <w:tcPr>
            <w:tcW w:w="709" w:type="dxa"/>
            <w:vAlign w:val="center"/>
          </w:tcPr>
          <w:p w14:paraId="2FE037BE">
            <w:pPr>
              <w:pStyle w:val="15"/>
              <w:keepNext w:val="0"/>
              <w:keepLines w:val="0"/>
              <w:pageBreakBefore w:val="0"/>
              <w:widowControl w:val="0"/>
              <w:kinsoku/>
              <w:wordWrap/>
              <w:overflowPunct/>
              <w:topLinePunct w:val="0"/>
              <w:autoSpaceDE/>
              <w:autoSpaceDN/>
              <w:bidi w:val="0"/>
              <w:adjustRightInd/>
              <w:snapToGrid/>
              <w:spacing w:line="560" w:lineRule="atLeast"/>
              <w:ind w:left="0" w:right="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5"/>
                <w:sz w:val="24"/>
                <w:szCs w:val="24"/>
              </w:rPr>
              <w:t>序号</w:t>
            </w:r>
          </w:p>
        </w:tc>
        <w:tc>
          <w:tcPr>
            <w:tcW w:w="1942" w:type="dxa"/>
            <w:vAlign w:val="center"/>
          </w:tcPr>
          <w:p w14:paraId="617C0ABD">
            <w:pPr>
              <w:pStyle w:val="15"/>
              <w:keepNext w:val="0"/>
              <w:keepLines w:val="0"/>
              <w:pageBreakBefore w:val="0"/>
              <w:widowControl w:val="0"/>
              <w:kinsoku/>
              <w:wordWrap/>
              <w:overflowPunct/>
              <w:topLinePunct w:val="0"/>
              <w:autoSpaceDE/>
              <w:autoSpaceDN/>
              <w:bidi w:val="0"/>
              <w:adjustRightInd/>
              <w:snapToGrid/>
              <w:spacing w:line="560" w:lineRule="atLeast"/>
              <w:ind w:left="0" w:right="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6"/>
                <w:sz w:val="24"/>
                <w:szCs w:val="24"/>
              </w:rPr>
              <w:t>实训室名称</w:t>
            </w:r>
          </w:p>
        </w:tc>
        <w:tc>
          <w:tcPr>
            <w:tcW w:w="960" w:type="dxa"/>
            <w:vAlign w:val="center"/>
          </w:tcPr>
          <w:p w14:paraId="170D1CC2">
            <w:pPr>
              <w:pStyle w:val="15"/>
              <w:keepNext w:val="0"/>
              <w:keepLines w:val="0"/>
              <w:pageBreakBefore w:val="0"/>
              <w:widowControl w:val="0"/>
              <w:kinsoku/>
              <w:wordWrap/>
              <w:overflowPunct/>
              <w:topLinePunct w:val="0"/>
              <w:autoSpaceDE/>
              <w:autoSpaceDN/>
              <w:bidi w:val="0"/>
              <w:adjustRightInd/>
              <w:snapToGrid/>
              <w:spacing w:line="560" w:lineRule="atLeast"/>
              <w:ind w:left="0" w:right="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10"/>
                <w:sz w:val="24"/>
                <w:szCs w:val="24"/>
              </w:rPr>
              <w:t>工位</w:t>
            </w:r>
            <w:r>
              <w:rPr>
                <w:rFonts w:hint="eastAsia" w:ascii="Times New Roman" w:hAnsi="Times New Roman" w:eastAsia="仿宋_GB2312" w:cs="Times New Roman"/>
                <w:b/>
                <w:bCs/>
                <w:color w:val="auto"/>
                <w:spacing w:val="-2"/>
                <w:sz w:val="24"/>
                <w:szCs w:val="24"/>
              </w:rPr>
              <w:t>（人）</w:t>
            </w:r>
          </w:p>
        </w:tc>
        <w:tc>
          <w:tcPr>
            <w:tcW w:w="2160" w:type="dxa"/>
            <w:vAlign w:val="center"/>
          </w:tcPr>
          <w:p w14:paraId="5EE8281D">
            <w:pPr>
              <w:pStyle w:val="15"/>
              <w:keepNext w:val="0"/>
              <w:keepLines w:val="0"/>
              <w:pageBreakBefore w:val="0"/>
              <w:widowControl w:val="0"/>
              <w:kinsoku/>
              <w:wordWrap/>
              <w:overflowPunct/>
              <w:topLinePunct w:val="0"/>
              <w:autoSpaceDE/>
              <w:autoSpaceDN/>
              <w:bidi w:val="0"/>
              <w:adjustRightInd/>
              <w:snapToGrid/>
              <w:spacing w:line="560" w:lineRule="atLeast"/>
              <w:ind w:left="0" w:right="0" w:firstLine="9"/>
              <w:jc w:val="center"/>
              <w:textAlignment w:val="auto"/>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b/>
                <w:bCs/>
                <w:color w:val="auto"/>
                <w:spacing w:val="-4"/>
                <w:sz w:val="24"/>
                <w:szCs w:val="24"/>
                <w:lang w:val="en-US" w:eastAsia="zh-CN"/>
              </w:rPr>
              <w:t>主要设备及软件</w:t>
            </w:r>
          </w:p>
        </w:tc>
        <w:tc>
          <w:tcPr>
            <w:tcW w:w="1635" w:type="dxa"/>
            <w:vAlign w:val="center"/>
          </w:tcPr>
          <w:p w14:paraId="6AF94C8B">
            <w:pPr>
              <w:pStyle w:val="15"/>
              <w:keepNext w:val="0"/>
              <w:keepLines w:val="0"/>
              <w:pageBreakBefore w:val="0"/>
              <w:widowControl w:val="0"/>
              <w:kinsoku/>
              <w:wordWrap/>
              <w:overflowPunct/>
              <w:topLinePunct w:val="0"/>
              <w:autoSpaceDE/>
              <w:autoSpaceDN/>
              <w:bidi w:val="0"/>
              <w:adjustRightInd/>
              <w:snapToGrid/>
              <w:spacing w:line="560" w:lineRule="atLeast"/>
              <w:ind w:left="0" w:right="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5"/>
                <w:sz w:val="24"/>
                <w:szCs w:val="24"/>
              </w:rPr>
              <w:t>主要实训项目</w:t>
            </w:r>
          </w:p>
        </w:tc>
        <w:tc>
          <w:tcPr>
            <w:tcW w:w="1451" w:type="dxa"/>
            <w:vAlign w:val="center"/>
          </w:tcPr>
          <w:p w14:paraId="12AD9D28">
            <w:pPr>
              <w:pStyle w:val="15"/>
              <w:keepNext w:val="0"/>
              <w:keepLines w:val="0"/>
              <w:pageBreakBefore w:val="0"/>
              <w:widowControl w:val="0"/>
              <w:kinsoku/>
              <w:wordWrap/>
              <w:overflowPunct/>
              <w:topLinePunct w:val="0"/>
              <w:autoSpaceDE/>
              <w:autoSpaceDN/>
              <w:bidi w:val="0"/>
              <w:adjustRightInd/>
              <w:snapToGrid/>
              <w:spacing w:line="560" w:lineRule="atLeast"/>
              <w:ind w:left="0" w:right="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5"/>
                <w:sz w:val="24"/>
                <w:szCs w:val="24"/>
              </w:rPr>
              <w:t>服务课程</w:t>
            </w:r>
          </w:p>
        </w:tc>
      </w:tr>
      <w:tr w14:paraId="734F0A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3" w:hRule="atLeast"/>
          <w:jc w:val="center"/>
        </w:trPr>
        <w:tc>
          <w:tcPr>
            <w:tcW w:w="709" w:type="dxa"/>
            <w:vAlign w:val="center"/>
          </w:tcPr>
          <w:p w14:paraId="28851262">
            <w:pPr>
              <w:keepNext w:val="0"/>
              <w:keepLines w:val="0"/>
              <w:pageBreakBefore w:val="0"/>
              <w:widowControl w:val="0"/>
              <w:kinsoku/>
              <w:wordWrap/>
              <w:overflowPunct/>
              <w:topLinePunct w:val="0"/>
              <w:autoSpaceDE/>
              <w:autoSpaceDN/>
              <w:bidi w:val="0"/>
              <w:adjustRightInd/>
              <w:snapToGrid/>
              <w:spacing w:line="560" w:lineRule="atLeast"/>
              <w:ind w:left="0" w:right="0"/>
              <w:jc w:val="center"/>
              <w:textAlignment w:val="auto"/>
              <w:rPr>
                <w:rFonts w:hint="eastAsia" w:ascii="Times New Roman" w:hAnsi="Times New Roman" w:eastAsia="仿宋_GB2312" w:cs="Times New Roman"/>
                <w:color w:val="auto"/>
                <w:sz w:val="24"/>
                <w:szCs w:val="24"/>
              </w:rPr>
            </w:pPr>
          </w:p>
          <w:p w14:paraId="4E38F5A7">
            <w:pPr>
              <w:keepNext w:val="0"/>
              <w:keepLines w:val="0"/>
              <w:pageBreakBefore w:val="0"/>
              <w:widowControl w:val="0"/>
              <w:kinsoku/>
              <w:wordWrap/>
              <w:overflowPunct/>
              <w:topLinePunct w:val="0"/>
              <w:autoSpaceDE/>
              <w:autoSpaceDN/>
              <w:bidi w:val="0"/>
              <w:adjustRightInd/>
              <w:snapToGrid/>
              <w:spacing w:line="560" w:lineRule="atLeast"/>
              <w:ind w:left="0" w:right="0"/>
              <w:jc w:val="center"/>
              <w:textAlignment w:val="auto"/>
              <w:rPr>
                <w:rFonts w:hint="eastAsia" w:ascii="Times New Roman" w:hAnsi="Times New Roman" w:eastAsia="仿宋_GB2312" w:cs="Times New Roman"/>
                <w:color w:val="auto"/>
                <w:sz w:val="24"/>
                <w:szCs w:val="24"/>
              </w:rPr>
            </w:pPr>
          </w:p>
          <w:p w14:paraId="56B862D0">
            <w:pPr>
              <w:keepNext w:val="0"/>
              <w:keepLines w:val="0"/>
              <w:pageBreakBefore w:val="0"/>
              <w:widowControl w:val="0"/>
              <w:kinsoku/>
              <w:wordWrap/>
              <w:overflowPunct/>
              <w:topLinePunct w:val="0"/>
              <w:autoSpaceDE/>
              <w:autoSpaceDN/>
              <w:bidi w:val="0"/>
              <w:adjustRightInd/>
              <w:snapToGrid/>
              <w:spacing w:line="560" w:lineRule="atLeast"/>
              <w:ind w:left="0" w:right="0"/>
              <w:jc w:val="center"/>
              <w:textAlignment w:val="auto"/>
              <w:rPr>
                <w:rFonts w:hint="eastAsia" w:ascii="Times New Roman" w:hAnsi="Times New Roman" w:eastAsia="仿宋_GB2312" w:cs="Times New Roman"/>
                <w:color w:val="auto"/>
                <w:sz w:val="24"/>
                <w:szCs w:val="24"/>
              </w:rPr>
            </w:pPr>
          </w:p>
          <w:p w14:paraId="4B6DB2A3">
            <w:pPr>
              <w:keepNext w:val="0"/>
              <w:keepLines w:val="0"/>
              <w:pageBreakBefore w:val="0"/>
              <w:widowControl w:val="0"/>
              <w:kinsoku/>
              <w:wordWrap/>
              <w:overflowPunct/>
              <w:topLinePunct w:val="0"/>
              <w:autoSpaceDE/>
              <w:autoSpaceDN/>
              <w:bidi w:val="0"/>
              <w:adjustRightInd/>
              <w:snapToGrid/>
              <w:spacing w:line="560" w:lineRule="atLeast"/>
              <w:ind w:left="0" w:right="0"/>
              <w:jc w:val="center"/>
              <w:textAlignment w:val="auto"/>
              <w:rPr>
                <w:rFonts w:hint="eastAsia" w:ascii="Times New Roman" w:hAnsi="Times New Roman" w:eastAsia="仿宋_GB2312" w:cs="Times New Roman"/>
                <w:color w:val="auto"/>
                <w:sz w:val="24"/>
                <w:szCs w:val="24"/>
              </w:rPr>
            </w:pPr>
          </w:p>
          <w:p w14:paraId="190C48E0">
            <w:pPr>
              <w:pStyle w:val="15"/>
              <w:keepNext w:val="0"/>
              <w:keepLines w:val="0"/>
              <w:pageBreakBefore w:val="0"/>
              <w:widowControl w:val="0"/>
              <w:kinsoku/>
              <w:wordWrap/>
              <w:overflowPunct/>
              <w:topLinePunct w:val="0"/>
              <w:autoSpaceDE/>
              <w:autoSpaceDN/>
              <w:bidi w:val="0"/>
              <w:adjustRightInd/>
              <w:snapToGrid/>
              <w:spacing w:line="560" w:lineRule="atLeast"/>
              <w:ind w:left="0" w:leftChars="0" w:right="0"/>
              <w:jc w:val="center"/>
              <w:textAlignment w:val="auto"/>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1</w:t>
            </w:r>
          </w:p>
        </w:tc>
        <w:tc>
          <w:tcPr>
            <w:tcW w:w="1942" w:type="dxa"/>
            <w:vAlign w:val="center"/>
          </w:tcPr>
          <w:p w14:paraId="3C956E22">
            <w:pPr>
              <w:keepNext w:val="0"/>
              <w:keepLines w:val="0"/>
              <w:pageBreakBefore w:val="0"/>
              <w:widowControl w:val="0"/>
              <w:kinsoku/>
              <w:wordWrap/>
              <w:overflowPunct/>
              <w:topLinePunct w:val="0"/>
              <w:autoSpaceDE/>
              <w:autoSpaceDN/>
              <w:bidi w:val="0"/>
              <w:adjustRightInd/>
              <w:snapToGrid/>
              <w:spacing w:line="560" w:lineRule="atLeast"/>
              <w:ind w:left="0" w:right="0"/>
              <w:jc w:val="center"/>
              <w:textAlignment w:val="auto"/>
              <w:rPr>
                <w:rFonts w:hint="eastAsia" w:ascii="Times New Roman" w:hAnsi="Times New Roman" w:eastAsia="仿宋_GB2312" w:cs="Times New Roman"/>
                <w:color w:val="auto"/>
                <w:sz w:val="24"/>
                <w:szCs w:val="24"/>
              </w:rPr>
            </w:pPr>
          </w:p>
          <w:p w14:paraId="5F19EA77">
            <w:pPr>
              <w:pStyle w:val="15"/>
              <w:keepNext w:val="0"/>
              <w:keepLines w:val="0"/>
              <w:pageBreakBefore w:val="0"/>
              <w:widowControl w:val="0"/>
              <w:kinsoku/>
              <w:wordWrap/>
              <w:overflowPunct/>
              <w:topLinePunct w:val="0"/>
              <w:autoSpaceDE/>
              <w:autoSpaceDN/>
              <w:bidi w:val="0"/>
              <w:adjustRightInd/>
              <w:snapToGrid/>
              <w:spacing w:line="560" w:lineRule="atLeast"/>
              <w:ind w:left="0" w:leftChars="0" w:right="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5"/>
                <w:sz w:val="24"/>
                <w:szCs w:val="24"/>
                <w:lang w:val="en-US" w:eastAsia="zh-CN"/>
              </w:rPr>
              <w:t>电商综合</w:t>
            </w:r>
            <w:r>
              <w:rPr>
                <w:rFonts w:hint="eastAsia" w:ascii="Times New Roman" w:hAnsi="Times New Roman" w:eastAsia="仿宋_GB2312" w:cs="Times New Roman"/>
                <w:color w:val="auto"/>
                <w:spacing w:val="-5"/>
                <w:sz w:val="24"/>
                <w:szCs w:val="24"/>
              </w:rPr>
              <w:t>实训室</w:t>
            </w:r>
          </w:p>
        </w:tc>
        <w:tc>
          <w:tcPr>
            <w:tcW w:w="960" w:type="dxa"/>
            <w:vAlign w:val="center"/>
          </w:tcPr>
          <w:p w14:paraId="393BD85B">
            <w:pPr>
              <w:keepNext w:val="0"/>
              <w:keepLines w:val="0"/>
              <w:pageBreakBefore w:val="0"/>
              <w:widowControl w:val="0"/>
              <w:kinsoku/>
              <w:wordWrap/>
              <w:overflowPunct/>
              <w:topLinePunct w:val="0"/>
              <w:autoSpaceDE/>
              <w:autoSpaceDN/>
              <w:bidi w:val="0"/>
              <w:adjustRightInd/>
              <w:snapToGrid/>
              <w:spacing w:line="560" w:lineRule="atLeast"/>
              <w:ind w:left="0" w:right="0"/>
              <w:jc w:val="center"/>
              <w:textAlignment w:val="auto"/>
              <w:rPr>
                <w:rFonts w:hint="eastAsia" w:ascii="Times New Roman" w:hAnsi="Times New Roman" w:eastAsia="仿宋_GB2312" w:cs="Times New Roman"/>
                <w:color w:val="auto"/>
                <w:sz w:val="24"/>
                <w:szCs w:val="24"/>
              </w:rPr>
            </w:pPr>
          </w:p>
          <w:p w14:paraId="4B954161">
            <w:pPr>
              <w:keepNext w:val="0"/>
              <w:keepLines w:val="0"/>
              <w:pageBreakBefore w:val="0"/>
              <w:widowControl w:val="0"/>
              <w:kinsoku/>
              <w:wordWrap/>
              <w:overflowPunct/>
              <w:topLinePunct w:val="0"/>
              <w:autoSpaceDE/>
              <w:autoSpaceDN/>
              <w:bidi w:val="0"/>
              <w:adjustRightInd/>
              <w:snapToGrid/>
              <w:spacing w:line="560" w:lineRule="atLeast"/>
              <w:ind w:left="0" w:right="0"/>
              <w:jc w:val="center"/>
              <w:textAlignment w:val="auto"/>
              <w:rPr>
                <w:rFonts w:hint="eastAsia" w:ascii="Times New Roman" w:hAnsi="Times New Roman" w:eastAsia="仿宋_GB2312" w:cs="Times New Roman"/>
                <w:color w:val="auto"/>
                <w:sz w:val="24"/>
                <w:szCs w:val="24"/>
              </w:rPr>
            </w:pPr>
          </w:p>
          <w:p w14:paraId="455B329C">
            <w:pPr>
              <w:keepNext w:val="0"/>
              <w:keepLines w:val="0"/>
              <w:pageBreakBefore w:val="0"/>
              <w:widowControl w:val="0"/>
              <w:kinsoku/>
              <w:wordWrap/>
              <w:overflowPunct/>
              <w:topLinePunct w:val="0"/>
              <w:autoSpaceDE/>
              <w:autoSpaceDN/>
              <w:bidi w:val="0"/>
              <w:adjustRightInd/>
              <w:snapToGrid/>
              <w:spacing w:line="560" w:lineRule="atLeast"/>
              <w:ind w:left="0" w:right="0"/>
              <w:jc w:val="center"/>
              <w:textAlignment w:val="auto"/>
              <w:rPr>
                <w:rFonts w:hint="eastAsia" w:ascii="Times New Roman" w:hAnsi="Times New Roman" w:eastAsia="仿宋_GB2312" w:cs="Times New Roman"/>
                <w:color w:val="auto"/>
                <w:sz w:val="24"/>
                <w:szCs w:val="24"/>
              </w:rPr>
            </w:pPr>
          </w:p>
          <w:p w14:paraId="68E56BE4">
            <w:pPr>
              <w:pStyle w:val="15"/>
              <w:keepNext w:val="0"/>
              <w:keepLines w:val="0"/>
              <w:pageBreakBefore w:val="0"/>
              <w:widowControl w:val="0"/>
              <w:kinsoku/>
              <w:wordWrap/>
              <w:overflowPunct/>
              <w:topLinePunct w:val="0"/>
              <w:autoSpaceDE/>
              <w:autoSpaceDN/>
              <w:bidi w:val="0"/>
              <w:adjustRightInd/>
              <w:snapToGrid/>
              <w:spacing w:line="560" w:lineRule="atLeast"/>
              <w:ind w:left="0" w:right="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5"/>
                <w:position w:val="1"/>
                <w:sz w:val="24"/>
                <w:szCs w:val="24"/>
                <w:lang w:val="en-US" w:eastAsia="zh-CN"/>
              </w:rPr>
              <w:t>60</w:t>
            </w:r>
          </w:p>
        </w:tc>
        <w:tc>
          <w:tcPr>
            <w:tcW w:w="2160" w:type="dxa"/>
            <w:vAlign w:val="top"/>
          </w:tcPr>
          <w:p w14:paraId="0A337D42">
            <w:pPr>
              <w:pStyle w:val="15"/>
              <w:keepNext w:val="0"/>
              <w:keepLines w:val="0"/>
              <w:pageBreakBefore w:val="0"/>
              <w:widowControl w:val="0"/>
              <w:kinsoku/>
              <w:wordWrap/>
              <w:overflowPunct/>
              <w:topLinePunct w:val="0"/>
              <w:autoSpaceDE/>
              <w:autoSpaceDN/>
              <w:bidi w:val="0"/>
              <w:adjustRightInd/>
              <w:snapToGrid/>
              <w:spacing w:line="560" w:lineRule="atLeast"/>
              <w:ind w:left="0" w:right="0"/>
              <w:jc w:val="both"/>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val="en-US" w:eastAsia="zh-CN"/>
              </w:rPr>
              <w:t>配备计算机硬件系统60台，电子商务模拟实训系统1套，技能鉴定软件1套。</w:t>
            </w:r>
          </w:p>
        </w:tc>
        <w:tc>
          <w:tcPr>
            <w:tcW w:w="1635" w:type="dxa"/>
            <w:vAlign w:val="top"/>
          </w:tcPr>
          <w:p w14:paraId="6485D0F9">
            <w:pPr>
              <w:pStyle w:val="15"/>
              <w:keepNext w:val="0"/>
              <w:keepLines w:val="0"/>
              <w:pageBreakBefore w:val="0"/>
              <w:widowControl w:val="0"/>
              <w:kinsoku/>
              <w:wordWrap/>
              <w:overflowPunct/>
              <w:topLinePunct w:val="0"/>
              <w:autoSpaceDE/>
              <w:autoSpaceDN/>
              <w:bidi w:val="0"/>
              <w:adjustRightInd/>
              <w:snapToGrid/>
              <w:spacing w:line="560" w:lineRule="atLeast"/>
              <w:ind w:left="0" w:right="0"/>
              <w:jc w:val="both"/>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6"/>
                <w:sz w:val="24"/>
                <w:szCs w:val="24"/>
              </w:rPr>
              <w:t>电子商务基</w:t>
            </w:r>
          </w:p>
          <w:p w14:paraId="1794F6B4">
            <w:pPr>
              <w:pStyle w:val="15"/>
              <w:keepNext w:val="0"/>
              <w:keepLines w:val="0"/>
              <w:pageBreakBefore w:val="0"/>
              <w:widowControl w:val="0"/>
              <w:kinsoku/>
              <w:wordWrap/>
              <w:overflowPunct/>
              <w:topLinePunct w:val="0"/>
              <w:autoSpaceDE/>
              <w:autoSpaceDN/>
              <w:bidi w:val="0"/>
              <w:adjustRightInd/>
              <w:snapToGrid/>
              <w:spacing w:line="560" w:lineRule="atLeast"/>
              <w:ind w:left="0" w:right="0"/>
              <w:jc w:val="both"/>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2"/>
                <w:sz w:val="24"/>
                <w:szCs w:val="24"/>
              </w:rPr>
              <w:t>础、直播电商</w:t>
            </w:r>
          </w:p>
          <w:p w14:paraId="3F78D3F1">
            <w:pPr>
              <w:pStyle w:val="15"/>
              <w:keepNext w:val="0"/>
              <w:keepLines w:val="0"/>
              <w:pageBreakBefore w:val="0"/>
              <w:widowControl w:val="0"/>
              <w:kinsoku/>
              <w:wordWrap/>
              <w:overflowPunct/>
              <w:topLinePunct w:val="0"/>
              <w:autoSpaceDE/>
              <w:autoSpaceDN/>
              <w:bidi w:val="0"/>
              <w:adjustRightInd/>
              <w:snapToGrid/>
              <w:spacing w:line="560" w:lineRule="atLeast"/>
              <w:ind w:left="0" w:right="0"/>
              <w:jc w:val="both"/>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1"/>
                <w:sz w:val="24"/>
                <w:szCs w:val="24"/>
              </w:rPr>
              <w:t>基础、网络直</w:t>
            </w:r>
          </w:p>
          <w:p w14:paraId="18E72658">
            <w:pPr>
              <w:pStyle w:val="15"/>
              <w:keepNext w:val="0"/>
              <w:keepLines w:val="0"/>
              <w:pageBreakBefore w:val="0"/>
              <w:widowControl w:val="0"/>
              <w:kinsoku/>
              <w:wordWrap/>
              <w:overflowPunct/>
              <w:topLinePunct w:val="0"/>
              <w:autoSpaceDE/>
              <w:autoSpaceDN/>
              <w:bidi w:val="0"/>
              <w:adjustRightInd/>
              <w:snapToGrid/>
              <w:spacing w:line="560" w:lineRule="atLeast"/>
              <w:ind w:left="0" w:right="0"/>
              <w:jc w:val="both"/>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8"/>
                <w:sz w:val="24"/>
                <w:szCs w:val="24"/>
              </w:rPr>
              <w:t>播法律法规、</w:t>
            </w:r>
          </w:p>
          <w:p w14:paraId="2F10318C">
            <w:pPr>
              <w:pStyle w:val="15"/>
              <w:keepNext w:val="0"/>
              <w:keepLines w:val="0"/>
              <w:pageBreakBefore w:val="0"/>
              <w:widowControl w:val="0"/>
              <w:kinsoku/>
              <w:wordWrap/>
              <w:overflowPunct/>
              <w:topLinePunct w:val="0"/>
              <w:autoSpaceDE/>
              <w:autoSpaceDN/>
              <w:bidi w:val="0"/>
              <w:adjustRightInd/>
              <w:snapToGrid/>
              <w:spacing w:line="560" w:lineRule="atLeast"/>
              <w:ind w:left="0" w:right="0"/>
              <w:jc w:val="both"/>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4"/>
                <w:sz w:val="24"/>
                <w:szCs w:val="24"/>
              </w:rPr>
              <w:t>商务数据分</w:t>
            </w:r>
          </w:p>
          <w:p w14:paraId="57E31D54">
            <w:pPr>
              <w:pStyle w:val="15"/>
              <w:keepNext w:val="0"/>
              <w:keepLines w:val="0"/>
              <w:pageBreakBefore w:val="0"/>
              <w:widowControl w:val="0"/>
              <w:kinsoku/>
              <w:wordWrap/>
              <w:overflowPunct/>
              <w:topLinePunct w:val="0"/>
              <w:autoSpaceDE/>
              <w:autoSpaceDN/>
              <w:bidi w:val="0"/>
              <w:adjustRightInd/>
              <w:snapToGrid/>
              <w:spacing w:line="560" w:lineRule="atLeast"/>
              <w:ind w:left="0" w:right="0"/>
              <w:jc w:val="both"/>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2"/>
                <w:sz w:val="24"/>
                <w:szCs w:val="24"/>
              </w:rPr>
              <w:t>析、课程教学</w:t>
            </w:r>
          </w:p>
          <w:p w14:paraId="5417DFC8">
            <w:pPr>
              <w:pStyle w:val="15"/>
              <w:keepNext w:val="0"/>
              <w:keepLines w:val="0"/>
              <w:pageBreakBefore w:val="0"/>
              <w:widowControl w:val="0"/>
              <w:kinsoku/>
              <w:wordWrap/>
              <w:overflowPunct/>
              <w:topLinePunct w:val="0"/>
              <w:autoSpaceDE/>
              <w:autoSpaceDN/>
              <w:bidi w:val="0"/>
              <w:adjustRightInd/>
              <w:snapToGrid/>
              <w:spacing w:line="560" w:lineRule="atLeast"/>
              <w:ind w:left="0" w:leftChars="0" w:right="0"/>
              <w:jc w:val="both"/>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6"/>
                <w:sz w:val="24"/>
                <w:szCs w:val="24"/>
              </w:rPr>
              <w:t>与实训</w:t>
            </w:r>
          </w:p>
        </w:tc>
        <w:tc>
          <w:tcPr>
            <w:tcW w:w="1451" w:type="dxa"/>
            <w:vAlign w:val="top"/>
          </w:tcPr>
          <w:p w14:paraId="384E27C7">
            <w:pPr>
              <w:keepNext w:val="0"/>
              <w:keepLines w:val="0"/>
              <w:pageBreakBefore w:val="0"/>
              <w:widowControl w:val="0"/>
              <w:kinsoku/>
              <w:wordWrap/>
              <w:overflowPunct/>
              <w:topLinePunct w:val="0"/>
              <w:autoSpaceDE/>
              <w:autoSpaceDN/>
              <w:bidi w:val="0"/>
              <w:adjustRightInd/>
              <w:snapToGrid/>
              <w:spacing w:line="560" w:lineRule="atLeast"/>
              <w:ind w:left="0" w:right="0"/>
              <w:jc w:val="both"/>
              <w:textAlignment w:val="auto"/>
              <w:rPr>
                <w:rFonts w:hint="eastAsia" w:ascii="Times New Roman" w:hAnsi="Times New Roman" w:eastAsia="仿宋_GB2312" w:cs="Times New Roman"/>
                <w:color w:val="auto"/>
                <w:sz w:val="24"/>
                <w:szCs w:val="24"/>
              </w:rPr>
            </w:pPr>
          </w:p>
          <w:p w14:paraId="0C446841">
            <w:pPr>
              <w:pStyle w:val="15"/>
              <w:keepNext w:val="0"/>
              <w:keepLines w:val="0"/>
              <w:pageBreakBefore w:val="0"/>
              <w:widowControl w:val="0"/>
              <w:kinsoku/>
              <w:wordWrap/>
              <w:overflowPunct/>
              <w:topLinePunct w:val="0"/>
              <w:autoSpaceDE/>
              <w:autoSpaceDN/>
              <w:bidi w:val="0"/>
              <w:adjustRightInd/>
              <w:snapToGrid/>
              <w:spacing w:line="560" w:lineRule="atLeast"/>
              <w:ind w:left="0" w:right="0"/>
              <w:jc w:val="both"/>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6"/>
                <w:sz w:val="24"/>
                <w:szCs w:val="24"/>
              </w:rPr>
              <w:t>电子商务基</w:t>
            </w:r>
            <w:r>
              <w:rPr>
                <w:rFonts w:hint="eastAsia" w:ascii="Times New Roman" w:hAnsi="Times New Roman" w:eastAsia="仿宋_GB2312" w:cs="Times New Roman"/>
                <w:color w:val="auto"/>
                <w:spacing w:val="-2"/>
                <w:sz w:val="24"/>
                <w:szCs w:val="24"/>
              </w:rPr>
              <w:t>础、直播电商</w:t>
            </w:r>
          </w:p>
          <w:p w14:paraId="75532D03">
            <w:pPr>
              <w:pStyle w:val="15"/>
              <w:keepNext w:val="0"/>
              <w:keepLines w:val="0"/>
              <w:pageBreakBefore w:val="0"/>
              <w:widowControl w:val="0"/>
              <w:kinsoku/>
              <w:wordWrap/>
              <w:overflowPunct/>
              <w:topLinePunct w:val="0"/>
              <w:autoSpaceDE/>
              <w:autoSpaceDN/>
              <w:bidi w:val="0"/>
              <w:adjustRightInd/>
              <w:snapToGrid/>
              <w:spacing w:line="560" w:lineRule="atLeast"/>
              <w:ind w:left="0" w:right="0"/>
              <w:jc w:val="both"/>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2"/>
                <w:sz w:val="24"/>
                <w:szCs w:val="24"/>
              </w:rPr>
              <w:t>运营、</w:t>
            </w:r>
            <w:r>
              <w:rPr>
                <w:rFonts w:hint="eastAsia" w:ascii="Times New Roman" w:hAnsi="Times New Roman" w:eastAsia="仿宋_GB2312" w:cs="Times New Roman"/>
                <w:color w:val="auto"/>
                <w:spacing w:val="-4"/>
                <w:sz w:val="24"/>
                <w:szCs w:val="24"/>
              </w:rPr>
              <w:t>网络直播法律法规</w:t>
            </w:r>
            <w:r>
              <w:rPr>
                <w:rFonts w:hint="eastAsia" w:ascii="Times New Roman" w:hAnsi="Times New Roman" w:eastAsia="仿宋_GB2312" w:cs="Times New Roman"/>
                <w:color w:val="auto"/>
                <w:spacing w:val="-4"/>
                <w:sz w:val="24"/>
                <w:szCs w:val="24"/>
                <w:lang w:eastAsia="zh-CN"/>
              </w:rPr>
              <w:t>、</w:t>
            </w:r>
            <w:r>
              <w:rPr>
                <w:rFonts w:hint="eastAsia" w:ascii="Times New Roman" w:hAnsi="Times New Roman" w:eastAsia="仿宋_GB2312" w:cs="Times New Roman"/>
                <w:color w:val="auto"/>
                <w:spacing w:val="-2"/>
                <w:sz w:val="24"/>
                <w:szCs w:val="24"/>
              </w:rPr>
              <w:t>网页设计与制作</w:t>
            </w:r>
          </w:p>
        </w:tc>
      </w:tr>
      <w:tr w14:paraId="35F681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9" w:hRule="atLeast"/>
          <w:jc w:val="center"/>
        </w:trPr>
        <w:tc>
          <w:tcPr>
            <w:tcW w:w="709" w:type="dxa"/>
            <w:vAlign w:val="center"/>
          </w:tcPr>
          <w:p w14:paraId="65E7351E">
            <w:pPr>
              <w:pStyle w:val="15"/>
              <w:keepNext w:val="0"/>
              <w:keepLines w:val="0"/>
              <w:pageBreakBefore w:val="0"/>
              <w:widowControl w:val="0"/>
              <w:kinsoku/>
              <w:wordWrap/>
              <w:overflowPunct/>
              <w:topLinePunct w:val="0"/>
              <w:autoSpaceDE/>
              <w:autoSpaceDN/>
              <w:bidi w:val="0"/>
              <w:adjustRightInd/>
              <w:snapToGrid/>
              <w:spacing w:line="560" w:lineRule="atLeast"/>
              <w:ind w:left="0" w:right="0"/>
              <w:jc w:val="center"/>
              <w:textAlignment w:val="auto"/>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2</w:t>
            </w:r>
          </w:p>
        </w:tc>
        <w:tc>
          <w:tcPr>
            <w:tcW w:w="1942" w:type="dxa"/>
            <w:vAlign w:val="center"/>
          </w:tcPr>
          <w:p w14:paraId="5F04C58E">
            <w:pPr>
              <w:pStyle w:val="15"/>
              <w:keepNext w:val="0"/>
              <w:keepLines w:val="0"/>
              <w:pageBreakBefore w:val="0"/>
              <w:widowControl w:val="0"/>
              <w:kinsoku/>
              <w:wordWrap/>
              <w:overflowPunct/>
              <w:topLinePunct w:val="0"/>
              <w:autoSpaceDE/>
              <w:autoSpaceDN/>
              <w:bidi w:val="0"/>
              <w:adjustRightInd/>
              <w:snapToGrid/>
              <w:spacing w:line="560" w:lineRule="atLeast"/>
              <w:ind w:left="0" w:right="0"/>
              <w:jc w:val="center"/>
              <w:textAlignment w:val="auto"/>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直播数据分析实训室</w:t>
            </w:r>
          </w:p>
        </w:tc>
        <w:tc>
          <w:tcPr>
            <w:tcW w:w="960" w:type="dxa"/>
            <w:vAlign w:val="center"/>
          </w:tcPr>
          <w:p w14:paraId="215A503E">
            <w:pPr>
              <w:pStyle w:val="15"/>
              <w:keepNext w:val="0"/>
              <w:keepLines w:val="0"/>
              <w:pageBreakBefore w:val="0"/>
              <w:widowControl w:val="0"/>
              <w:kinsoku/>
              <w:wordWrap/>
              <w:overflowPunct/>
              <w:topLinePunct w:val="0"/>
              <w:autoSpaceDE/>
              <w:autoSpaceDN/>
              <w:bidi w:val="0"/>
              <w:adjustRightInd/>
              <w:snapToGrid/>
              <w:spacing w:line="560" w:lineRule="atLeast"/>
              <w:ind w:left="0" w:right="0"/>
              <w:jc w:val="center"/>
              <w:textAlignment w:val="auto"/>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60</w:t>
            </w:r>
          </w:p>
        </w:tc>
        <w:tc>
          <w:tcPr>
            <w:tcW w:w="2160" w:type="dxa"/>
            <w:vAlign w:val="top"/>
          </w:tcPr>
          <w:p w14:paraId="51CEBBB3">
            <w:pPr>
              <w:pStyle w:val="15"/>
              <w:keepNext w:val="0"/>
              <w:keepLines w:val="0"/>
              <w:pageBreakBefore w:val="0"/>
              <w:widowControl w:val="0"/>
              <w:kinsoku/>
              <w:wordWrap/>
              <w:overflowPunct/>
              <w:topLinePunct w:val="0"/>
              <w:autoSpaceDE/>
              <w:autoSpaceDN/>
              <w:bidi w:val="0"/>
              <w:adjustRightInd/>
              <w:snapToGrid/>
              <w:spacing w:line="560" w:lineRule="atLeast"/>
              <w:ind w:left="0" w:right="0"/>
              <w:jc w:val="both"/>
              <w:textAlignment w:val="auto"/>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配备服务器、计算机60台、投影设备、教师主控台、互联网接入或无限网络环境，配备网页数据采集器、第三方统计平台等软件。</w:t>
            </w:r>
          </w:p>
        </w:tc>
        <w:tc>
          <w:tcPr>
            <w:tcW w:w="1635" w:type="dxa"/>
            <w:vAlign w:val="top"/>
          </w:tcPr>
          <w:p w14:paraId="24CB5B36">
            <w:pPr>
              <w:pStyle w:val="15"/>
              <w:keepNext w:val="0"/>
              <w:keepLines w:val="0"/>
              <w:pageBreakBefore w:val="0"/>
              <w:widowControl w:val="0"/>
              <w:kinsoku/>
              <w:wordWrap/>
              <w:overflowPunct/>
              <w:topLinePunct w:val="0"/>
              <w:autoSpaceDE/>
              <w:autoSpaceDN/>
              <w:bidi w:val="0"/>
              <w:adjustRightInd/>
              <w:snapToGrid/>
              <w:spacing w:line="560" w:lineRule="atLeast"/>
              <w:ind w:left="0" w:right="0"/>
              <w:jc w:val="both"/>
              <w:textAlignment w:val="auto"/>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零售基础、数据分析课程教学与实训</w:t>
            </w:r>
          </w:p>
        </w:tc>
        <w:tc>
          <w:tcPr>
            <w:tcW w:w="1451" w:type="dxa"/>
            <w:vAlign w:val="top"/>
          </w:tcPr>
          <w:p w14:paraId="75BE6106">
            <w:pPr>
              <w:pStyle w:val="15"/>
              <w:keepNext w:val="0"/>
              <w:keepLines w:val="0"/>
              <w:pageBreakBefore w:val="0"/>
              <w:widowControl w:val="0"/>
              <w:kinsoku/>
              <w:wordWrap/>
              <w:overflowPunct/>
              <w:topLinePunct w:val="0"/>
              <w:autoSpaceDE/>
              <w:autoSpaceDN/>
              <w:bidi w:val="0"/>
              <w:adjustRightInd/>
              <w:snapToGrid/>
              <w:spacing w:line="560" w:lineRule="atLeast"/>
              <w:ind w:left="0" w:right="0"/>
              <w:jc w:val="both"/>
              <w:textAlignment w:val="auto"/>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商务数据分析、零售基础、</w:t>
            </w:r>
          </w:p>
        </w:tc>
      </w:tr>
      <w:tr w14:paraId="2BB849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jc w:val="center"/>
        </w:trPr>
        <w:tc>
          <w:tcPr>
            <w:tcW w:w="709" w:type="dxa"/>
            <w:vAlign w:val="center"/>
          </w:tcPr>
          <w:p w14:paraId="2853D8C4">
            <w:pPr>
              <w:keepNext w:val="0"/>
              <w:keepLines w:val="0"/>
              <w:pageBreakBefore w:val="0"/>
              <w:widowControl w:val="0"/>
              <w:kinsoku/>
              <w:wordWrap/>
              <w:overflowPunct/>
              <w:topLinePunct w:val="0"/>
              <w:autoSpaceDE/>
              <w:autoSpaceDN/>
              <w:bidi w:val="0"/>
              <w:adjustRightInd/>
              <w:snapToGrid/>
              <w:spacing w:line="560" w:lineRule="atLeast"/>
              <w:ind w:left="0" w:right="0"/>
              <w:jc w:val="center"/>
              <w:textAlignment w:val="auto"/>
              <w:rPr>
                <w:rFonts w:hint="eastAsia" w:ascii="Times New Roman" w:hAnsi="Times New Roman" w:eastAsia="仿宋_GB2312" w:cs="Times New Roman"/>
                <w:color w:val="auto"/>
                <w:sz w:val="24"/>
                <w:szCs w:val="24"/>
              </w:rPr>
            </w:pPr>
          </w:p>
          <w:p w14:paraId="3FE4BACC">
            <w:pPr>
              <w:keepNext w:val="0"/>
              <w:keepLines w:val="0"/>
              <w:pageBreakBefore w:val="0"/>
              <w:widowControl w:val="0"/>
              <w:kinsoku/>
              <w:wordWrap/>
              <w:overflowPunct/>
              <w:topLinePunct w:val="0"/>
              <w:autoSpaceDE/>
              <w:autoSpaceDN/>
              <w:bidi w:val="0"/>
              <w:adjustRightInd/>
              <w:snapToGrid/>
              <w:spacing w:line="560" w:lineRule="atLeast"/>
              <w:ind w:left="0" w:right="0"/>
              <w:jc w:val="center"/>
              <w:textAlignment w:val="auto"/>
              <w:rPr>
                <w:rFonts w:hint="eastAsia" w:ascii="Times New Roman" w:hAnsi="Times New Roman" w:eastAsia="仿宋_GB2312" w:cs="Times New Roman"/>
                <w:color w:val="auto"/>
                <w:sz w:val="24"/>
                <w:szCs w:val="24"/>
              </w:rPr>
            </w:pPr>
          </w:p>
          <w:p w14:paraId="159E1106">
            <w:pPr>
              <w:pStyle w:val="15"/>
              <w:keepNext w:val="0"/>
              <w:keepLines w:val="0"/>
              <w:pageBreakBefore w:val="0"/>
              <w:widowControl w:val="0"/>
              <w:kinsoku/>
              <w:wordWrap/>
              <w:overflowPunct/>
              <w:topLinePunct w:val="0"/>
              <w:autoSpaceDE/>
              <w:autoSpaceDN/>
              <w:bidi w:val="0"/>
              <w:adjustRightInd/>
              <w:snapToGrid/>
              <w:spacing w:line="560" w:lineRule="atLeast"/>
              <w:ind w:left="0" w:right="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position w:val="1"/>
                <w:sz w:val="24"/>
                <w:szCs w:val="24"/>
              </w:rPr>
              <w:t>3</w:t>
            </w:r>
          </w:p>
        </w:tc>
        <w:tc>
          <w:tcPr>
            <w:tcW w:w="1942" w:type="dxa"/>
            <w:vAlign w:val="center"/>
          </w:tcPr>
          <w:p w14:paraId="0C675844">
            <w:pPr>
              <w:keepNext w:val="0"/>
              <w:keepLines w:val="0"/>
              <w:pageBreakBefore w:val="0"/>
              <w:widowControl w:val="0"/>
              <w:kinsoku/>
              <w:wordWrap/>
              <w:overflowPunct/>
              <w:topLinePunct w:val="0"/>
              <w:autoSpaceDE/>
              <w:autoSpaceDN/>
              <w:bidi w:val="0"/>
              <w:adjustRightInd/>
              <w:snapToGrid/>
              <w:spacing w:line="560" w:lineRule="atLeast"/>
              <w:ind w:left="0" w:right="0"/>
              <w:jc w:val="center"/>
              <w:textAlignment w:val="auto"/>
              <w:rPr>
                <w:rFonts w:hint="eastAsia" w:ascii="Times New Roman" w:hAnsi="Times New Roman" w:eastAsia="仿宋_GB2312" w:cs="Times New Roman"/>
                <w:color w:val="auto"/>
                <w:sz w:val="24"/>
                <w:szCs w:val="24"/>
              </w:rPr>
            </w:pPr>
          </w:p>
          <w:p w14:paraId="7974D500">
            <w:pPr>
              <w:keepNext w:val="0"/>
              <w:keepLines w:val="0"/>
              <w:pageBreakBefore w:val="0"/>
              <w:widowControl w:val="0"/>
              <w:kinsoku/>
              <w:wordWrap/>
              <w:overflowPunct/>
              <w:topLinePunct w:val="0"/>
              <w:autoSpaceDE/>
              <w:autoSpaceDN/>
              <w:bidi w:val="0"/>
              <w:adjustRightInd/>
              <w:snapToGrid/>
              <w:spacing w:line="560" w:lineRule="atLeast"/>
              <w:ind w:left="0" w:right="0"/>
              <w:jc w:val="center"/>
              <w:textAlignment w:val="auto"/>
              <w:rPr>
                <w:rFonts w:hint="eastAsia" w:ascii="Times New Roman" w:hAnsi="Times New Roman" w:eastAsia="仿宋_GB2312" w:cs="Times New Roman"/>
                <w:color w:val="auto"/>
                <w:sz w:val="24"/>
                <w:szCs w:val="24"/>
              </w:rPr>
            </w:pPr>
          </w:p>
          <w:p w14:paraId="5D2C4A11">
            <w:pPr>
              <w:pStyle w:val="15"/>
              <w:keepNext w:val="0"/>
              <w:keepLines w:val="0"/>
              <w:pageBreakBefore w:val="0"/>
              <w:widowControl w:val="0"/>
              <w:kinsoku/>
              <w:wordWrap/>
              <w:overflowPunct/>
              <w:topLinePunct w:val="0"/>
              <w:autoSpaceDE/>
              <w:autoSpaceDN/>
              <w:bidi w:val="0"/>
              <w:adjustRightInd/>
              <w:snapToGrid/>
              <w:spacing w:line="560" w:lineRule="atLeast"/>
              <w:ind w:left="0" w:right="0"/>
              <w:jc w:val="center"/>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1"/>
                <w:sz w:val="24"/>
                <w:szCs w:val="24"/>
              </w:rPr>
              <w:t>摄影美工实训室</w:t>
            </w:r>
          </w:p>
        </w:tc>
        <w:tc>
          <w:tcPr>
            <w:tcW w:w="960" w:type="dxa"/>
            <w:vAlign w:val="center"/>
          </w:tcPr>
          <w:p w14:paraId="4E8130A9">
            <w:pPr>
              <w:keepNext w:val="0"/>
              <w:keepLines w:val="0"/>
              <w:pageBreakBefore w:val="0"/>
              <w:widowControl w:val="0"/>
              <w:kinsoku/>
              <w:wordWrap/>
              <w:overflowPunct/>
              <w:topLinePunct w:val="0"/>
              <w:autoSpaceDE/>
              <w:autoSpaceDN/>
              <w:bidi w:val="0"/>
              <w:adjustRightInd/>
              <w:snapToGrid/>
              <w:spacing w:line="560" w:lineRule="atLeast"/>
              <w:ind w:left="0" w:right="0"/>
              <w:jc w:val="center"/>
              <w:textAlignment w:val="auto"/>
              <w:rPr>
                <w:rFonts w:hint="eastAsia" w:ascii="Times New Roman" w:hAnsi="Times New Roman" w:eastAsia="仿宋_GB2312" w:cs="Times New Roman"/>
                <w:color w:val="auto"/>
                <w:sz w:val="24"/>
                <w:szCs w:val="24"/>
              </w:rPr>
            </w:pPr>
          </w:p>
          <w:p w14:paraId="5E68EB6C">
            <w:pPr>
              <w:keepNext w:val="0"/>
              <w:keepLines w:val="0"/>
              <w:pageBreakBefore w:val="0"/>
              <w:widowControl w:val="0"/>
              <w:kinsoku/>
              <w:wordWrap/>
              <w:overflowPunct/>
              <w:topLinePunct w:val="0"/>
              <w:autoSpaceDE/>
              <w:autoSpaceDN/>
              <w:bidi w:val="0"/>
              <w:adjustRightInd/>
              <w:snapToGrid/>
              <w:spacing w:line="560" w:lineRule="atLeast"/>
              <w:ind w:left="0" w:right="0"/>
              <w:jc w:val="center"/>
              <w:textAlignment w:val="auto"/>
              <w:rPr>
                <w:rFonts w:hint="eastAsia" w:ascii="Times New Roman" w:hAnsi="Times New Roman" w:eastAsia="仿宋_GB2312" w:cs="Times New Roman"/>
                <w:color w:val="auto"/>
                <w:sz w:val="24"/>
                <w:szCs w:val="24"/>
              </w:rPr>
            </w:pPr>
          </w:p>
          <w:p w14:paraId="6C553F00">
            <w:pPr>
              <w:pStyle w:val="15"/>
              <w:keepNext w:val="0"/>
              <w:keepLines w:val="0"/>
              <w:pageBreakBefore w:val="0"/>
              <w:widowControl w:val="0"/>
              <w:kinsoku/>
              <w:wordWrap/>
              <w:overflowPunct/>
              <w:topLinePunct w:val="0"/>
              <w:autoSpaceDE/>
              <w:autoSpaceDN/>
              <w:bidi w:val="0"/>
              <w:adjustRightInd/>
              <w:snapToGrid/>
              <w:spacing w:line="560" w:lineRule="atLeast"/>
              <w:ind w:left="0" w:right="0"/>
              <w:jc w:val="center"/>
              <w:textAlignment w:val="auto"/>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pacing w:val="-6"/>
                <w:position w:val="1"/>
                <w:sz w:val="24"/>
                <w:szCs w:val="24"/>
                <w:lang w:val="en-US" w:eastAsia="zh-CN"/>
              </w:rPr>
              <w:t>60</w:t>
            </w:r>
          </w:p>
        </w:tc>
        <w:tc>
          <w:tcPr>
            <w:tcW w:w="2160" w:type="dxa"/>
            <w:vAlign w:val="top"/>
          </w:tcPr>
          <w:p w14:paraId="3D47B1DB">
            <w:pPr>
              <w:pStyle w:val="15"/>
              <w:keepNext w:val="0"/>
              <w:keepLines w:val="0"/>
              <w:pageBreakBefore w:val="0"/>
              <w:widowControl w:val="0"/>
              <w:kinsoku/>
              <w:wordWrap/>
              <w:overflowPunct/>
              <w:topLinePunct w:val="0"/>
              <w:autoSpaceDE/>
              <w:autoSpaceDN/>
              <w:bidi w:val="0"/>
              <w:adjustRightInd/>
              <w:snapToGrid/>
              <w:spacing w:line="560" w:lineRule="atLeast"/>
              <w:ind w:left="0" w:right="0"/>
              <w:jc w:val="both"/>
              <w:textAlignment w:val="auto"/>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单反相机、摄影机、三脚架、射灯、柔光灯、稳定器、滑轨、外置声卡、麦克风等拍摄设备以及服务器、计算机、投影设备、教师主控台、互联网接入或无限网络环境、图形处理软件、视频剪辑软件</w:t>
            </w:r>
          </w:p>
        </w:tc>
        <w:tc>
          <w:tcPr>
            <w:tcW w:w="1635" w:type="dxa"/>
            <w:vAlign w:val="top"/>
          </w:tcPr>
          <w:p w14:paraId="7CF87663">
            <w:pPr>
              <w:pStyle w:val="15"/>
              <w:keepNext w:val="0"/>
              <w:keepLines w:val="0"/>
              <w:pageBreakBefore w:val="0"/>
              <w:widowControl w:val="0"/>
              <w:kinsoku/>
              <w:wordWrap/>
              <w:overflowPunct/>
              <w:topLinePunct w:val="0"/>
              <w:autoSpaceDE/>
              <w:autoSpaceDN/>
              <w:bidi w:val="0"/>
              <w:adjustRightInd/>
              <w:snapToGrid/>
              <w:spacing w:line="560" w:lineRule="atLeast"/>
              <w:ind w:left="0" w:right="0"/>
              <w:jc w:val="both"/>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11"/>
                <w:sz w:val="24"/>
                <w:szCs w:val="24"/>
              </w:rPr>
              <w:t>商品拍摄、</w:t>
            </w:r>
          </w:p>
          <w:p w14:paraId="49637E38">
            <w:pPr>
              <w:pStyle w:val="15"/>
              <w:keepNext w:val="0"/>
              <w:keepLines w:val="0"/>
              <w:pageBreakBefore w:val="0"/>
              <w:widowControl w:val="0"/>
              <w:kinsoku/>
              <w:wordWrap/>
              <w:overflowPunct/>
              <w:topLinePunct w:val="0"/>
              <w:autoSpaceDE/>
              <w:autoSpaceDN/>
              <w:bidi w:val="0"/>
              <w:adjustRightInd/>
              <w:snapToGrid/>
              <w:spacing w:line="560" w:lineRule="atLeast"/>
              <w:ind w:left="0" w:right="0"/>
              <w:jc w:val="both"/>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1"/>
                <w:sz w:val="24"/>
                <w:szCs w:val="24"/>
              </w:rPr>
              <w:t>Photoshop、</w:t>
            </w:r>
          </w:p>
          <w:p w14:paraId="4E1264AE">
            <w:pPr>
              <w:pStyle w:val="15"/>
              <w:keepNext w:val="0"/>
              <w:keepLines w:val="0"/>
              <w:pageBreakBefore w:val="0"/>
              <w:widowControl w:val="0"/>
              <w:kinsoku/>
              <w:wordWrap/>
              <w:overflowPunct/>
              <w:topLinePunct w:val="0"/>
              <w:autoSpaceDE/>
              <w:autoSpaceDN/>
              <w:bidi w:val="0"/>
              <w:adjustRightInd/>
              <w:snapToGrid/>
              <w:spacing w:line="560" w:lineRule="atLeast"/>
              <w:ind w:left="0" w:right="0"/>
              <w:jc w:val="both"/>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2"/>
                <w:sz w:val="24"/>
                <w:szCs w:val="24"/>
              </w:rPr>
              <w:t>零售基础课程</w:t>
            </w:r>
          </w:p>
          <w:p w14:paraId="78776DD4">
            <w:pPr>
              <w:pStyle w:val="15"/>
              <w:keepNext w:val="0"/>
              <w:keepLines w:val="0"/>
              <w:pageBreakBefore w:val="0"/>
              <w:widowControl w:val="0"/>
              <w:kinsoku/>
              <w:wordWrap/>
              <w:overflowPunct/>
              <w:topLinePunct w:val="0"/>
              <w:autoSpaceDE/>
              <w:autoSpaceDN/>
              <w:bidi w:val="0"/>
              <w:adjustRightInd/>
              <w:snapToGrid/>
              <w:spacing w:line="560" w:lineRule="atLeast"/>
              <w:ind w:left="0" w:right="0"/>
              <w:jc w:val="both"/>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pacing w:val="-2"/>
                <w:sz w:val="24"/>
                <w:szCs w:val="24"/>
              </w:rPr>
              <w:t>教学与实训</w:t>
            </w:r>
            <w:r>
              <w:rPr>
                <w:rFonts w:hint="eastAsia" w:ascii="Times New Roman" w:hAnsi="Times New Roman" w:eastAsia="仿宋_GB2312" w:cs="Times New Roman"/>
                <w:color w:val="auto"/>
                <w:spacing w:val="-2"/>
                <w:sz w:val="24"/>
                <w:szCs w:val="24"/>
                <w:lang w:eastAsia="zh-CN"/>
              </w:rPr>
              <w:t>、</w:t>
            </w:r>
            <w:r>
              <w:rPr>
                <w:rFonts w:hint="eastAsia" w:ascii="Times New Roman" w:hAnsi="Times New Roman" w:eastAsia="仿宋_GB2312" w:cs="Times New Roman"/>
                <w:color w:val="auto"/>
                <w:spacing w:val="-2"/>
                <w:sz w:val="24"/>
                <w:szCs w:val="24"/>
                <w:lang w:val="en-US" w:eastAsia="zh-CN"/>
              </w:rPr>
              <w:t>工艺品短视频创作实训</w:t>
            </w:r>
          </w:p>
        </w:tc>
        <w:tc>
          <w:tcPr>
            <w:tcW w:w="1451" w:type="dxa"/>
            <w:vAlign w:val="top"/>
          </w:tcPr>
          <w:p w14:paraId="2C1FFB9B">
            <w:pPr>
              <w:pStyle w:val="15"/>
              <w:keepNext w:val="0"/>
              <w:keepLines w:val="0"/>
              <w:pageBreakBefore w:val="0"/>
              <w:widowControl w:val="0"/>
              <w:kinsoku/>
              <w:wordWrap/>
              <w:overflowPunct/>
              <w:topLinePunct w:val="0"/>
              <w:autoSpaceDE/>
              <w:autoSpaceDN/>
              <w:bidi w:val="0"/>
              <w:adjustRightInd/>
              <w:snapToGrid/>
              <w:spacing w:line="560" w:lineRule="atLeast"/>
              <w:ind w:left="0" w:right="0"/>
              <w:jc w:val="both"/>
              <w:textAlignment w:val="auto"/>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3"/>
                <w:sz w:val="24"/>
                <w:szCs w:val="24"/>
              </w:rPr>
              <w:t>商品</w:t>
            </w:r>
            <w:r>
              <w:rPr>
                <w:rFonts w:hint="eastAsia" w:ascii="Times New Roman" w:hAnsi="Times New Roman" w:eastAsia="仿宋_GB2312" w:cs="Times New Roman"/>
                <w:color w:val="auto"/>
                <w:spacing w:val="-3"/>
                <w:sz w:val="24"/>
                <w:szCs w:val="24"/>
                <w:lang w:val="en-US" w:eastAsia="zh-CN"/>
              </w:rPr>
              <w:t>拍摄</w:t>
            </w:r>
            <w:r>
              <w:rPr>
                <w:rFonts w:hint="eastAsia" w:ascii="Times New Roman" w:hAnsi="Times New Roman" w:eastAsia="仿宋_GB2312" w:cs="Times New Roman"/>
                <w:color w:val="auto"/>
                <w:spacing w:val="-2"/>
                <w:sz w:val="24"/>
                <w:szCs w:val="24"/>
              </w:rPr>
              <w:t>、</w:t>
            </w:r>
            <w:r>
              <w:rPr>
                <w:rFonts w:hint="eastAsia" w:ascii="Times New Roman" w:hAnsi="Times New Roman" w:eastAsia="仿宋_GB2312" w:cs="Times New Roman"/>
                <w:color w:val="auto"/>
                <w:spacing w:val="-2"/>
                <w:sz w:val="24"/>
                <w:szCs w:val="24"/>
                <w:lang w:val="en-US" w:eastAsia="zh-CN"/>
              </w:rPr>
              <w:t>工艺品视觉设计</w:t>
            </w:r>
            <w:r>
              <w:rPr>
                <w:rFonts w:hint="eastAsia" w:ascii="Times New Roman" w:hAnsi="Times New Roman" w:eastAsia="仿宋_GB2312" w:cs="Times New Roman"/>
                <w:color w:val="auto"/>
                <w:spacing w:val="-4"/>
                <w:sz w:val="24"/>
                <w:szCs w:val="24"/>
              </w:rPr>
              <w:t>、</w:t>
            </w:r>
            <w:r>
              <w:rPr>
                <w:rFonts w:hint="eastAsia" w:ascii="Times New Roman" w:hAnsi="Times New Roman" w:eastAsia="仿宋_GB2312" w:cs="Times New Roman"/>
                <w:color w:val="auto"/>
                <w:spacing w:val="-3"/>
                <w:sz w:val="24"/>
                <w:szCs w:val="24"/>
              </w:rPr>
              <w:t>短视频制作与运营</w:t>
            </w:r>
            <w:r>
              <w:rPr>
                <w:rFonts w:hint="eastAsia" w:ascii="Times New Roman" w:hAnsi="Times New Roman" w:eastAsia="仿宋_GB2312" w:cs="Times New Roman"/>
                <w:color w:val="auto"/>
                <w:spacing w:val="-3"/>
                <w:sz w:val="24"/>
                <w:szCs w:val="24"/>
                <w:lang w:eastAsia="zh-CN"/>
              </w:rPr>
              <w:t>、</w:t>
            </w:r>
            <w:r>
              <w:rPr>
                <w:rFonts w:hint="eastAsia" w:ascii="Times New Roman" w:hAnsi="Times New Roman" w:eastAsia="仿宋_GB2312" w:cs="Times New Roman"/>
                <w:color w:val="auto"/>
                <w:spacing w:val="-4"/>
                <w:sz w:val="24"/>
                <w:szCs w:val="24"/>
              </w:rPr>
              <w:t>零售基</w:t>
            </w:r>
            <w:r>
              <w:rPr>
                <w:rFonts w:hint="eastAsia" w:ascii="Times New Roman" w:hAnsi="Times New Roman" w:eastAsia="仿宋_GB2312" w:cs="Times New Roman"/>
                <w:color w:val="auto"/>
                <w:spacing w:val="-2"/>
                <w:sz w:val="24"/>
                <w:szCs w:val="24"/>
              </w:rPr>
              <w:t>础实操等</w:t>
            </w:r>
          </w:p>
        </w:tc>
      </w:tr>
      <w:tr w14:paraId="4D1B6F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jc w:val="center"/>
        </w:trPr>
        <w:tc>
          <w:tcPr>
            <w:tcW w:w="709" w:type="dxa"/>
            <w:vAlign w:val="center"/>
          </w:tcPr>
          <w:p w14:paraId="4A796B7E">
            <w:pPr>
              <w:pStyle w:val="15"/>
              <w:keepNext w:val="0"/>
              <w:keepLines w:val="0"/>
              <w:pageBreakBefore w:val="0"/>
              <w:widowControl w:val="0"/>
              <w:kinsoku/>
              <w:wordWrap/>
              <w:overflowPunct/>
              <w:topLinePunct w:val="0"/>
              <w:autoSpaceDE/>
              <w:autoSpaceDN/>
              <w:bidi w:val="0"/>
              <w:adjustRightInd/>
              <w:snapToGrid/>
              <w:spacing w:line="560" w:lineRule="atLeast"/>
              <w:ind w:left="0" w:right="0"/>
              <w:jc w:val="center"/>
              <w:textAlignment w:val="auto"/>
              <w:rPr>
                <w:rFonts w:hint="eastAsia" w:ascii="Times New Roman" w:hAnsi="Times New Roman" w:eastAsia="仿宋_GB2312" w:cs="Times New Roman"/>
                <w:color w:val="auto"/>
                <w:position w:val="1"/>
                <w:sz w:val="24"/>
                <w:szCs w:val="24"/>
                <w:lang w:val="en-US" w:eastAsia="zh-CN"/>
              </w:rPr>
            </w:pPr>
            <w:r>
              <w:rPr>
                <w:rFonts w:hint="eastAsia" w:ascii="Times New Roman" w:hAnsi="Times New Roman" w:eastAsia="仿宋_GB2312" w:cs="Times New Roman"/>
                <w:color w:val="auto"/>
                <w:position w:val="1"/>
                <w:sz w:val="24"/>
                <w:szCs w:val="24"/>
                <w:lang w:val="en-US" w:eastAsia="zh-CN"/>
              </w:rPr>
              <w:t>4</w:t>
            </w:r>
          </w:p>
        </w:tc>
        <w:tc>
          <w:tcPr>
            <w:tcW w:w="1942" w:type="dxa"/>
            <w:vAlign w:val="center"/>
          </w:tcPr>
          <w:p w14:paraId="7849C083">
            <w:pPr>
              <w:pStyle w:val="15"/>
              <w:keepNext w:val="0"/>
              <w:keepLines w:val="0"/>
              <w:pageBreakBefore w:val="0"/>
              <w:widowControl w:val="0"/>
              <w:kinsoku/>
              <w:wordWrap/>
              <w:overflowPunct/>
              <w:topLinePunct w:val="0"/>
              <w:autoSpaceDE/>
              <w:autoSpaceDN/>
              <w:bidi w:val="0"/>
              <w:adjustRightInd/>
              <w:snapToGrid/>
              <w:spacing w:line="560" w:lineRule="atLeast"/>
              <w:ind w:left="0" w:right="0"/>
              <w:jc w:val="center"/>
              <w:textAlignment w:val="auto"/>
              <w:rPr>
                <w:rFonts w:hint="default" w:ascii="Times New Roman" w:hAnsi="Times New Roman" w:eastAsia="仿宋_GB2312" w:cs="Times New Roman"/>
                <w:color w:val="auto"/>
                <w:spacing w:val="-1"/>
                <w:sz w:val="24"/>
                <w:szCs w:val="24"/>
                <w:lang w:val="en-US" w:eastAsia="zh-CN"/>
              </w:rPr>
            </w:pPr>
            <w:r>
              <w:rPr>
                <w:rFonts w:hint="eastAsia" w:ascii="Times New Roman" w:hAnsi="Times New Roman" w:eastAsia="仿宋_GB2312" w:cs="Times New Roman"/>
                <w:color w:val="auto"/>
                <w:spacing w:val="-1"/>
                <w:sz w:val="24"/>
                <w:szCs w:val="24"/>
                <w:lang w:val="en-US" w:eastAsia="zh-CN"/>
              </w:rPr>
              <w:t>基础礼仪及妆造实训室</w:t>
            </w:r>
          </w:p>
        </w:tc>
        <w:tc>
          <w:tcPr>
            <w:tcW w:w="960" w:type="dxa"/>
            <w:vAlign w:val="center"/>
          </w:tcPr>
          <w:p w14:paraId="4BA8C2D1">
            <w:pPr>
              <w:pStyle w:val="15"/>
              <w:keepNext w:val="0"/>
              <w:keepLines w:val="0"/>
              <w:pageBreakBefore w:val="0"/>
              <w:widowControl w:val="0"/>
              <w:kinsoku/>
              <w:wordWrap/>
              <w:overflowPunct/>
              <w:topLinePunct w:val="0"/>
              <w:autoSpaceDE/>
              <w:autoSpaceDN/>
              <w:bidi w:val="0"/>
              <w:adjustRightInd/>
              <w:snapToGrid/>
              <w:spacing w:line="560" w:lineRule="atLeast"/>
              <w:ind w:left="0" w:right="0"/>
              <w:jc w:val="center"/>
              <w:textAlignment w:val="auto"/>
              <w:rPr>
                <w:rFonts w:hint="default" w:ascii="Times New Roman" w:hAnsi="Times New Roman" w:eastAsia="仿宋_GB2312" w:cs="Times New Roman"/>
                <w:color w:val="auto"/>
                <w:spacing w:val="-6"/>
                <w:position w:val="1"/>
                <w:sz w:val="24"/>
                <w:szCs w:val="24"/>
                <w:lang w:val="en-US" w:eastAsia="zh-CN"/>
              </w:rPr>
            </w:pPr>
            <w:r>
              <w:rPr>
                <w:rFonts w:hint="eastAsia" w:ascii="Times New Roman" w:hAnsi="Times New Roman" w:eastAsia="仿宋_GB2312" w:cs="Times New Roman"/>
                <w:color w:val="auto"/>
                <w:spacing w:val="-6"/>
                <w:position w:val="1"/>
                <w:sz w:val="24"/>
                <w:szCs w:val="24"/>
                <w:lang w:val="en-US" w:eastAsia="zh-CN"/>
              </w:rPr>
              <w:t>60</w:t>
            </w:r>
          </w:p>
        </w:tc>
        <w:tc>
          <w:tcPr>
            <w:tcW w:w="2160" w:type="dxa"/>
            <w:vAlign w:val="top"/>
          </w:tcPr>
          <w:p w14:paraId="01B4A067">
            <w:pPr>
              <w:pStyle w:val="15"/>
              <w:keepNext w:val="0"/>
              <w:keepLines w:val="0"/>
              <w:pageBreakBefore w:val="0"/>
              <w:widowControl w:val="0"/>
              <w:kinsoku/>
              <w:wordWrap/>
              <w:overflowPunct/>
              <w:topLinePunct w:val="0"/>
              <w:autoSpaceDE/>
              <w:autoSpaceDN/>
              <w:bidi w:val="0"/>
              <w:adjustRightInd/>
              <w:snapToGrid/>
              <w:spacing w:line="560" w:lineRule="atLeast"/>
              <w:ind w:left="0" w:right="0"/>
              <w:jc w:val="both"/>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音响、一体机、智能镜控制台设备、镜子</w:t>
            </w:r>
          </w:p>
        </w:tc>
        <w:tc>
          <w:tcPr>
            <w:tcW w:w="1635" w:type="dxa"/>
            <w:vAlign w:val="top"/>
          </w:tcPr>
          <w:p w14:paraId="66896867">
            <w:pPr>
              <w:pStyle w:val="15"/>
              <w:keepNext w:val="0"/>
              <w:keepLines w:val="0"/>
              <w:pageBreakBefore w:val="0"/>
              <w:widowControl w:val="0"/>
              <w:kinsoku/>
              <w:wordWrap/>
              <w:overflowPunct/>
              <w:topLinePunct w:val="0"/>
              <w:autoSpaceDE/>
              <w:autoSpaceDN/>
              <w:bidi w:val="0"/>
              <w:adjustRightInd/>
              <w:snapToGrid/>
              <w:spacing w:line="560" w:lineRule="atLeast"/>
              <w:ind w:left="0" w:right="0"/>
              <w:jc w:val="both"/>
              <w:textAlignment w:val="auto"/>
              <w:rPr>
                <w:rFonts w:hint="default" w:ascii="Times New Roman" w:hAnsi="Times New Roman" w:eastAsia="仿宋_GB2312" w:cs="Times New Roman"/>
                <w:color w:val="auto"/>
                <w:spacing w:val="-2"/>
                <w:sz w:val="24"/>
                <w:szCs w:val="24"/>
                <w:lang w:val="en-US" w:eastAsia="zh-CN"/>
              </w:rPr>
            </w:pPr>
            <w:r>
              <w:rPr>
                <w:rFonts w:hint="eastAsia" w:ascii="Times New Roman" w:hAnsi="Times New Roman" w:eastAsia="仿宋_GB2312" w:cs="Times New Roman"/>
                <w:color w:val="auto"/>
                <w:spacing w:val="-2"/>
                <w:sz w:val="24"/>
                <w:szCs w:val="24"/>
                <w:lang w:val="en-US" w:eastAsia="zh-CN"/>
              </w:rPr>
              <w:t>礼仪、形体、妆造课程实训教学</w:t>
            </w:r>
          </w:p>
        </w:tc>
        <w:tc>
          <w:tcPr>
            <w:tcW w:w="1451" w:type="dxa"/>
            <w:vAlign w:val="top"/>
          </w:tcPr>
          <w:p w14:paraId="69CFAB14">
            <w:pPr>
              <w:pStyle w:val="15"/>
              <w:keepNext w:val="0"/>
              <w:keepLines w:val="0"/>
              <w:pageBreakBefore w:val="0"/>
              <w:widowControl w:val="0"/>
              <w:kinsoku/>
              <w:wordWrap/>
              <w:overflowPunct/>
              <w:topLinePunct w:val="0"/>
              <w:autoSpaceDE/>
              <w:autoSpaceDN/>
              <w:bidi w:val="0"/>
              <w:adjustRightInd/>
              <w:snapToGrid/>
              <w:spacing w:line="560" w:lineRule="atLeast"/>
              <w:ind w:left="0" w:right="0"/>
              <w:jc w:val="both"/>
              <w:textAlignment w:val="auto"/>
              <w:rPr>
                <w:rFonts w:hint="eastAsia" w:ascii="Times New Roman" w:hAnsi="Times New Roman" w:eastAsia="仿宋_GB2312" w:cs="Times New Roman"/>
                <w:color w:val="auto"/>
                <w:spacing w:val="-3"/>
                <w:sz w:val="24"/>
                <w:szCs w:val="24"/>
              </w:rPr>
            </w:pPr>
            <w:r>
              <w:rPr>
                <w:rFonts w:hint="eastAsia" w:ascii="Times New Roman" w:hAnsi="Times New Roman" w:eastAsia="仿宋_GB2312" w:cs="Times New Roman"/>
                <w:color w:val="auto"/>
                <w:spacing w:val="-3"/>
                <w:sz w:val="24"/>
                <w:szCs w:val="24"/>
              </w:rPr>
              <w:t>商务礼仪与沟通</w:t>
            </w:r>
            <w:r>
              <w:rPr>
                <w:rFonts w:hint="eastAsia" w:ascii="Times New Roman" w:hAnsi="Times New Roman" w:eastAsia="仿宋_GB2312" w:cs="Times New Roman"/>
                <w:color w:val="auto"/>
                <w:sz w:val="24"/>
                <w:szCs w:val="24"/>
              </w:rPr>
              <w:t>（形体与妆造）</w:t>
            </w:r>
          </w:p>
        </w:tc>
      </w:tr>
      <w:tr w14:paraId="5CE7E3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jc w:val="center"/>
        </w:trPr>
        <w:tc>
          <w:tcPr>
            <w:tcW w:w="709" w:type="dxa"/>
            <w:vAlign w:val="center"/>
          </w:tcPr>
          <w:p w14:paraId="4410D6DA">
            <w:pPr>
              <w:pStyle w:val="15"/>
              <w:keepNext w:val="0"/>
              <w:keepLines w:val="0"/>
              <w:pageBreakBefore w:val="0"/>
              <w:widowControl w:val="0"/>
              <w:kinsoku/>
              <w:wordWrap/>
              <w:overflowPunct/>
              <w:topLinePunct w:val="0"/>
              <w:autoSpaceDE/>
              <w:autoSpaceDN/>
              <w:bidi w:val="0"/>
              <w:adjustRightInd/>
              <w:snapToGrid/>
              <w:spacing w:line="560" w:lineRule="atLeast"/>
              <w:ind w:left="0" w:right="0"/>
              <w:jc w:val="center"/>
              <w:textAlignment w:val="auto"/>
              <w:rPr>
                <w:rFonts w:hint="eastAsia" w:ascii="Times New Roman" w:hAnsi="Times New Roman" w:eastAsia="仿宋_GB2312" w:cs="Times New Roman"/>
                <w:color w:val="auto"/>
                <w:sz w:val="24"/>
                <w:szCs w:val="24"/>
                <w:lang w:eastAsia="zh-CN"/>
              </w:rPr>
            </w:pPr>
            <w:r>
              <w:rPr>
                <w:rFonts w:hint="eastAsia" w:ascii="Times New Roman" w:hAnsi="Times New Roman" w:eastAsia="仿宋_GB2312" w:cs="Times New Roman"/>
                <w:color w:val="auto"/>
                <w:sz w:val="24"/>
                <w:szCs w:val="24"/>
                <w:lang w:val="en-US" w:eastAsia="zh-CN"/>
              </w:rPr>
              <w:t>5</w:t>
            </w:r>
          </w:p>
        </w:tc>
        <w:tc>
          <w:tcPr>
            <w:tcW w:w="1942" w:type="dxa"/>
            <w:vAlign w:val="center"/>
          </w:tcPr>
          <w:p w14:paraId="4C1F550F">
            <w:pPr>
              <w:pStyle w:val="15"/>
              <w:keepNext w:val="0"/>
              <w:keepLines w:val="0"/>
              <w:pageBreakBefore w:val="0"/>
              <w:widowControl w:val="0"/>
              <w:kinsoku/>
              <w:wordWrap/>
              <w:overflowPunct/>
              <w:topLinePunct w:val="0"/>
              <w:autoSpaceDE/>
              <w:autoSpaceDN/>
              <w:bidi w:val="0"/>
              <w:adjustRightInd/>
              <w:snapToGrid/>
              <w:spacing w:line="560" w:lineRule="atLeast"/>
              <w:ind w:left="0" w:leftChars="0" w:right="0" w:firstLine="0" w:firstLineChars="0"/>
              <w:jc w:val="center"/>
              <w:textAlignment w:val="auto"/>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pacing w:val="-6"/>
                <w:sz w:val="24"/>
                <w:szCs w:val="24"/>
                <w:lang w:val="en-US" w:eastAsia="zh-CN"/>
              </w:rPr>
              <w:t>直播电商实训中心</w:t>
            </w:r>
          </w:p>
        </w:tc>
        <w:tc>
          <w:tcPr>
            <w:tcW w:w="960" w:type="dxa"/>
            <w:vAlign w:val="center"/>
          </w:tcPr>
          <w:p w14:paraId="3096DA89">
            <w:pPr>
              <w:pStyle w:val="15"/>
              <w:keepNext w:val="0"/>
              <w:keepLines w:val="0"/>
              <w:pageBreakBefore w:val="0"/>
              <w:widowControl w:val="0"/>
              <w:kinsoku/>
              <w:wordWrap/>
              <w:overflowPunct/>
              <w:topLinePunct w:val="0"/>
              <w:autoSpaceDE/>
              <w:autoSpaceDN/>
              <w:bidi w:val="0"/>
              <w:adjustRightInd/>
              <w:snapToGrid/>
              <w:spacing w:line="560" w:lineRule="atLeast"/>
              <w:ind w:left="0" w:right="0"/>
              <w:jc w:val="center"/>
              <w:textAlignment w:val="auto"/>
              <w:rPr>
                <w:rFonts w:hint="eastAsia" w:ascii="Times New Roman" w:hAnsi="Times New Roman" w:eastAsia="仿宋_GB2312" w:cs="Times New Roman"/>
                <w:color w:val="auto"/>
                <w:sz w:val="24"/>
                <w:szCs w:val="24"/>
                <w:lang w:eastAsia="zh-CN"/>
              </w:rPr>
            </w:pPr>
            <w:r>
              <w:rPr>
                <w:rFonts w:hint="eastAsia" w:ascii="Times New Roman" w:hAnsi="Times New Roman" w:eastAsia="仿宋_GB2312" w:cs="Times New Roman"/>
                <w:color w:val="auto"/>
                <w:spacing w:val="-6"/>
                <w:position w:val="1"/>
                <w:sz w:val="24"/>
                <w:szCs w:val="24"/>
              </w:rPr>
              <w:t>6</w:t>
            </w:r>
            <w:r>
              <w:rPr>
                <w:rFonts w:hint="eastAsia" w:ascii="Times New Roman" w:hAnsi="Times New Roman" w:eastAsia="仿宋_GB2312" w:cs="Times New Roman"/>
                <w:color w:val="auto"/>
                <w:spacing w:val="-6"/>
                <w:position w:val="1"/>
                <w:sz w:val="24"/>
                <w:szCs w:val="24"/>
                <w:lang w:val="en-US" w:eastAsia="zh-CN"/>
              </w:rPr>
              <w:t>0</w:t>
            </w:r>
          </w:p>
        </w:tc>
        <w:tc>
          <w:tcPr>
            <w:tcW w:w="2160" w:type="dxa"/>
            <w:vAlign w:val="top"/>
          </w:tcPr>
          <w:p w14:paraId="01E9F5EE">
            <w:pPr>
              <w:pStyle w:val="15"/>
              <w:keepNext w:val="0"/>
              <w:keepLines w:val="0"/>
              <w:pageBreakBefore w:val="0"/>
              <w:widowControl w:val="0"/>
              <w:kinsoku/>
              <w:wordWrap/>
              <w:overflowPunct/>
              <w:topLinePunct w:val="0"/>
              <w:autoSpaceDE/>
              <w:autoSpaceDN/>
              <w:bidi w:val="0"/>
              <w:adjustRightInd/>
              <w:snapToGrid/>
              <w:spacing w:line="560" w:lineRule="atLeast"/>
              <w:ind w:left="0" w:right="0"/>
              <w:jc w:val="both"/>
              <w:textAlignment w:val="auto"/>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配备直播一体机、LED主播直播柔光灯、直播摄像头、补光灯、摄影棚背景布、直播辅助道具以及服务器、计算机、投影设备、教师主控台、互联网接入或无限网络环境、配备图形处理、社交工具等软件，用于直播销售、直播运营实务、直播推广实务、直播客户服务等。</w:t>
            </w:r>
          </w:p>
        </w:tc>
        <w:tc>
          <w:tcPr>
            <w:tcW w:w="1635" w:type="dxa"/>
            <w:vAlign w:val="top"/>
          </w:tcPr>
          <w:p w14:paraId="2AC3FE51">
            <w:pPr>
              <w:pStyle w:val="15"/>
              <w:keepNext w:val="0"/>
              <w:keepLines w:val="0"/>
              <w:pageBreakBefore w:val="0"/>
              <w:widowControl w:val="0"/>
              <w:kinsoku/>
              <w:wordWrap/>
              <w:overflowPunct/>
              <w:topLinePunct w:val="0"/>
              <w:autoSpaceDE/>
              <w:autoSpaceDN/>
              <w:bidi w:val="0"/>
              <w:adjustRightInd/>
              <w:snapToGrid/>
              <w:spacing w:line="560" w:lineRule="atLeast"/>
              <w:ind w:left="0" w:right="0" w:firstLine="47"/>
              <w:jc w:val="both"/>
              <w:textAlignment w:val="auto"/>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直播电商、网店运营课程教学与实训</w:t>
            </w:r>
          </w:p>
        </w:tc>
        <w:tc>
          <w:tcPr>
            <w:tcW w:w="1451" w:type="dxa"/>
            <w:vAlign w:val="top"/>
          </w:tcPr>
          <w:p w14:paraId="6BD2CDDD">
            <w:pPr>
              <w:pStyle w:val="15"/>
              <w:keepNext w:val="0"/>
              <w:keepLines w:val="0"/>
              <w:pageBreakBefore w:val="0"/>
              <w:widowControl w:val="0"/>
              <w:kinsoku/>
              <w:wordWrap/>
              <w:overflowPunct/>
              <w:topLinePunct w:val="0"/>
              <w:autoSpaceDE/>
              <w:autoSpaceDN/>
              <w:bidi w:val="0"/>
              <w:adjustRightInd/>
              <w:snapToGrid/>
              <w:spacing w:line="560" w:lineRule="atLeast"/>
              <w:ind w:left="0" w:right="0" w:firstLine="34"/>
              <w:jc w:val="both"/>
              <w:textAlignment w:val="auto"/>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直播销售、直播电商运营、直播推广实务</w:t>
            </w:r>
          </w:p>
        </w:tc>
      </w:tr>
    </w:tbl>
    <w:p w14:paraId="1475A37C">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atLeast"/>
        <w:ind w:right="0" w:firstLine="643" w:firstLineChars="200"/>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2.校外实训基地基本要求</w:t>
      </w:r>
    </w:p>
    <w:p w14:paraId="4E0AB5E1">
      <w:pPr>
        <w:pageBreakBefore w:val="0"/>
        <w:kinsoku/>
        <w:wordWrap/>
        <w:overflowPunct/>
        <w:topLinePunct w:val="0"/>
        <w:autoSpaceDE/>
        <w:autoSpaceDN/>
        <w:bidi w:val="0"/>
        <w:adjustRightInd/>
        <w:snapToGrid/>
        <w:spacing w:line="560" w:lineRule="atLeast"/>
        <w:ind w:right="0" w:firstLine="600" w:firstLineChars="200"/>
        <w:jc w:val="left"/>
        <w:textAlignment w:val="auto"/>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具有稳定的校外实训基地。能够提供开展直播电商、网店运营、短视频制作等实训活动，实训设施齐备，实训岗位、实训指导教师确定，实训管理及实施规章制度齐全</w:t>
      </w:r>
    </w:p>
    <w:tbl>
      <w:tblPr>
        <w:tblStyle w:val="16"/>
        <w:tblW w:w="8392" w:type="dxa"/>
        <w:tblInd w:w="7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0"/>
        <w:gridCol w:w="4287"/>
        <w:gridCol w:w="3255"/>
      </w:tblGrid>
      <w:tr w14:paraId="75F863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850" w:type="dxa"/>
            <w:vAlign w:val="center"/>
          </w:tcPr>
          <w:p w14:paraId="616E3692">
            <w:pPr>
              <w:pStyle w:val="15"/>
              <w:keepNext w:val="0"/>
              <w:keepLines w:val="0"/>
              <w:pageBreakBefore w:val="0"/>
              <w:kinsoku/>
              <w:wordWrap/>
              <w:overflowPunct/>
              <w:topLinePunct w:val="0"/>
              <w:autoSpaceDE/>
              <w:autoSpaceDN/>
              <w:bidi w:val="0"/>
              <w:adjustRightInd/>
              <w:snapToGrid/>
              <w:spacing w:line="560" w:lineRule="atLeast"/>
              <w:ind w:left="0" w:right="0"/>
              <w:jc w:val="center"/>
              <w:textAlignment w:val="auto"/>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b/>
                <w:bCs/>
                <w:color w:val="auto"/>
                <w:spacing w:val="-5"/>
                <w:sz w:val="30"/>
                <w:szCs w:val="30"/>
              </w:rPr>
              <w:t>序号</w:t>
            </w:r>
          </w:p>
        </w:tc>
        <w:tc>
          <w:tcPr>
            <w:tcW w:w="4287" w:type="dxa"/>
            <w:vAlign w:val="center"/>
          </w:tcPr>
          <w:p w14:paraId="2C309E0D">
            <w:pPr>
              <w:pStyle w:val="15"/>
              <w:keepNext w:val="0"/>
              <w:keepLines w:val="0"/>
              <w:pageBreakBefore w:val="0"/>
              <w:kinsoku/>
              <w:wordWrap/>
              <w:overflowPunct/>
              <w:topLinePunct w:val="0"/>
              <w:autoSpaceDE/>
              <w:autoSpaceDN/>
              <w:bidi w:val="0"/>
              <w:adjustRightInd/>
              <w:snapToGrid/>
              <w:spacing w:line="560" w:lineRule="atLeast"/>
              <w:ind w:left="0" w:right="0"/>
              <w:jc w:val="center"/>
              <w:textAlignment w:val="auto"/>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b/>
                <w:bCs/>
                <w:color w:val="auto"/>
                <w:spacing w:val="-6"/>
                <w:sz w:val="30"/>
                <w:szCs w:val="30"/>
              </w:rPr>
              <w:t>实训基地名称</w:t>
            </w:r>
          </w:p>
        </w:tc>
        <w:tc>
          <w:tcPr>
            <w:tcW w:w="3255" w:type="dxa"/>
            <w:vAlign w:val="center"/>
          </w:tcPr>
          <w:p w14:paraId="69DB2D93">
            <w:pPr>
              <w:pStyle w:val="15"/>
              <w:keepNext w:val="0"/>
              <w:keepLines w:val="0"/>
              <w:pageBreakBefore w:val="0"/>
              <w:kinsoku/>
              <w:wordWrap/>
              <w:overflowPunct/>
              <w:topLinePunct w:val="0"/>
              <w:autoSpaceDE/>
              <w:autoSpaceDN/>
              <w:bidi w:val="0"/>
              <w:adjustRightInd/>
              <w:snapToGrid/>
              <w:spacing w:line="560" w:lineRule="atLeast"/>
              <w:ind w:left="0" w:right="0"/>
              <w:jc w:val="center"/>
              <w:textAlignment w:val="auto"/>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b/>
                <w:bCs/>
                <w:color w:val="auto"/>
                <w:spacing w:val="-6"/>
                <w:sz w:val="30"/>
                <w:szCs w:val="30"/>
              </w:rPr>
              <w:t>主要功能</w:t>
            </w:r>
          </w:p>
        </w:tc>
      </w:tr>
      <w:tr w14:paraId="66C9E8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850" w:type="dxa"/>
            <w:vAlign w:val="center"/>
          </w:tcPr>
          <w:p w14:paraId="3ECBD45B">
            <w:pPr>
              <w:pStyle w:val="15"/>
              <w:keepNext w:val="0"/>
              <w:keepLines w:val="0"/>
              <w:pageBreakBefore w:val="0"/>
              <w:kinsoku/>
              <w:wordWrap/>
              <w:overflowPunct/>
              <w:topLinePunct w:val="0"/>
              <w:autoSpaceDE/>
              <w:autoSpaceDN/>
              <w:bidi w:val="0"/>
              <w:adjustRightInd/>
              <w:snapToGrid/>
              <w:spacing w:line="560" w:lineRule="atLeast"/>
              <w:ind w:left="0" w:right="0"/>
              <w:jc w:val="center"/>
              <w:textAlignment w:val="auto"/>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rPr>
              <w:t>1</w:t>
            </w:r>
          </w:p>
        </w:tc>
        <w:tc>
          <w:tcPr>
            <w:tcW w:w="4287" w:type="dxa"/>
            <w:vAlign w:val="center"/>
          </w:tcPr>
          <w:p w14:paraId="0B623E59">
            <w:pPr>
              <w:pStyle w:val="15"/>
              <w:keepNext w:val="0"/>
              <w:keepLines w:val="0"/>
              <w:pageBreakBefore w:val="0"/>
              <w:kinsoku/>
              <w:wordWrap/>
              <w:overflowPunct/>
              <w:topLinePunct w:val="0"/>
              <w:autoSpaceDE/>
              <w:autoSpaceDN/>
              <w:bidi w:val="0"/>
              <w:adjustRightInd/>
              <w:snapToGrid/>
              <w:spacing w:line="560" w:lineRule="atLeast"/>
              <w:ind w:left="0" w:right="0" w:hanging="483"/>
              <w:jc w:val="center"/>
              <w:textAlignment w:val="auto"/>
              <w:rPr>
                <w:rFonts w:hint="eastAsia"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pacing w:val="-1"/>
                <w:sz w:val="30"/>
                <w:szCs w:val="30"/>
                <w:lang w:val="en-US" w:eastAsia="zh-CN"/>
              </w:rPr>
              <w:t>广西异元科技有限公司</w:t>
            </w:r>
          </w:p>
        </w:tc>
        <w:tc>
          <w:tcPr>
            <w:tcW w:w="3255" w:type="dxa"/>
            <w:vAlign w:val="center"/>
          </w:tcPr>
          <w:p w14:paraId="60C3F4D2">
            <w:pPr>
              <w:pStyle w:val="15"/>
              <w:keepNext w:val="0"/>
              <w:keepLines w:val="0"/>
              <w:pageBreakBefore w:val="0"/>
              <w:kinsoku/>
              <w:wordWrap/>
              <w:overflowPunct/>
              <w:topLinePunct w:val="0"/>
              <w:autoSpaceDE/>
              <w:autoSpaceDN/>
              <w:bidi w:val="0"/>
              <w:adjustRightInd/>
              <w:snapToGrid/>
              <w:spacing w:line="560" w:lineRule="atLeast"/>
              <w:ind w:left="0" w:right="0"/>
              <w:jc w:val="center"/>
              <w:textAlignment w:val="auto"/>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pacing w:val="-1"/>
                <w:sz w:val="30"/>
                <w:szCs w:val="30"/>
              </w:rPr>
              <w:t>课程实训，岗位实习</w:t>
            </w:r>
          </w:p>
        </w:tc>
      </w:tr>
      <w:tr w14:paraId="32468D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850" w:type="dxa"/>
            <w:vAlign w:val="center"/>
          </w:tcPr>
          <w:p w14:paraId="16D2806A">
            <w:pPr>
              <w:pStyle w:val="15"/>
              <w:keepNext w:val="0"/>
              <w:keepLines w:val="0"/>
              <w:pageBreakBefore w:val="0"/>
              <w:kinsoku/>
              <w:wordWrap/>
              <w:overflowPunct/>
              <w:topLinePunct w:val="0"/>
              <w:autoSpaceDE/>
              <w:autoSpaceDN/>
              <w:bidi w:val="0"/>
              <w:adjustRightInd/>
              <w:snapToGrid/>
              <w:spacing w:line="560" w:lineRule="atLeast"/>
              <w:ind w:left="0" w:right="0"/>
              <w:jc w:val="center"/>
              <w:textAlignment w:val="auto"/>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rPr>
              <w:t>2</w:t>
            </w:r>
          </w:p>
        </w:tc>
        <w:tc>
          <w:tcPr>
            <w:tcW w:w="4287" w:type="dxa"/>
            <w:vAlign w:val="center"/>
          </w:tcPr>
          <w:p w14:paraId="408C64CC">
            <w:pPr>
              <w:pStyle w:val="15"/>
              <w:keepNext w:val="0"/>
              <w:keepLines w:val="0"/>
              <w:pageBreakBefore w:val="0"/>
              <w:kinsoku/>
              <w:wordWrap/>
              <w:overflowPunct/>
              <w:topLinePunct w:val="0"/>
              <w:autoSpaceDE/>
              <w:autoSpaceDN/>
              <w:bidi w:val="0"/>
              <w:adjustRightInd/>
              <w:snapToGrid/>
              <w:spacing w:line="560" w:lineRule="atLeast"/>
              <w:ind w:left="0" w:right="0"/>
              <w:jc w:val="center"/>
              <w:textAlignment w:val="auto"/>
              <w:rPr>
                <w:rFonts w:hint="eastAsia"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pacing w:val="-1"/>
                <w:sz w:val="30"/>
                <w:szCs w:val="30"/>
                <w:lang w:val="en-US" w:eastAsia="zh-CN"/>
              </w:rPr>
              <w:t>广西耀辉文化传媒科技有限公司</w:t>
            </w:r>
          </w:p>
        </w:tc>
        <w:tc>
          <w:tcPr>
            <w:tcW w:w="3255" w:type="dxa"/>
            <w:vAlign w:val="center"/>
          </w:tcPr>
          <w:p w14:paraId="2D0FA7B0">
            <w:pPr>
              <w:pStyle w:val="15"/>
              <w:keepNext w:val="0"/>
              <w:keepLines w:val="0"/>
              <w:pageBreakBefore w:val="0"/>
              <w:kinsoku/>
              <w:wordWrap/>
              <w:overflowPunct/>
              <w:topLinePunct w:val="0"/>
              <w:autoSpaceDE/>
              <w:autoSpaceDN/>
              <w:bidi w:val="0"/>
              <w:adjustRightInd/>
              <w:snapToGrid/>
              <w:spacing w:line="560" w:lineRule="atLeast"/>
              <w:ind w:left="0" w:right="0"/>
              <w:jc w:val="center"/>
              <w:textAlignment w:val="auto"/>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pacing w:val="-1"/>
                <w:sz w:val="30"/>
                <w:szCs w:val="30"/>
              </w:rPr>
              <w:t>课程实训，岗位实习</w:t>
            </w:r>
          </w:p>
        </w:tc>
      </w:tr>
    </w:tbl>
    <w:p w14:paraId="3DB9BFF9">
      <w:pPr>
        <w:pStyle w:val="3"/>
        <w:pageBreakBefore w:val="0"/>
        <w:kinsoku/>
        <w:wordWrap/>
        <w:overflowPunct/>
        <w:topLinePunct w:val="0"/>
        <w:autoSpaceDE/>
        <w:autoSpaceDN/>
        <w:bidi w:val="0"/>
        <w:adjustRightInd/>
        <w:snapToGrid/>
        <w:spacing w:line="560" w:lineRule="atLeast"/>
        <w:ind w:right="0"/>
        <w:textAlignment w:val="auto"/>
        <w:rPr>
          <w:rFonts w:hint="eastAsia" w:ascii="Times New Roman" w:hAnsi="Times New Roman" w:eastAsia="仿宋_GB2312" w:cs="Times New Roman"/>
          <w:lang w:val="en-US" w:eastAsia="zh-CN"/>
        </w:rPr>
      </w:pPr>
      <w:bookmarkStart w:id="46" w:name="_Toc8915"/>
      <w:r>
        <w:rPr>
          <w:rFonts w:hint="eastAsia" w:ascii="Times New Roman" w:hAnsi="Times New Roman" w:eastAsia="仿宋_GB2312" w:cs="Times New Roman"/>
          <w:lang w:val="en-US" w:eastAsia="zh-CN"/>
        </w:rPr>
        <w:t>（三）教学资源</w:t>
      </w:r>
      <w:bookmarkEnd w:id="46"/>
    </w:p>
    <w:p w14:paraId="4DB97260">
      <w:pPr>
        <w:pageBreakBefore w:val="0"/>
        <w:kinsoku/>
        <w:wordWrap/>
        <w:overflowPunct/>
        <w:topLinePunct w:val="0"/>
        <w:autoSpaceDE/>
        <w:autoSpaceDN/>
        <w:bidi w:val="0"/>
        <w:adjustRightInd/>
        <w:snapToGrid/>
        <w:spacing w:line="560" w:lineRule="atLeast"/>
        <w:ind w:right="0" w:firstLine="600" w:firstLineChars="200"/>
        <w:jc w:val="left"/>
        <w:textAlignment w:val="auto"/>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主要包括能够满足学生专业学习、教师专业教学研究和教学实施需要的教材、图书及数字化资源等。</w:t>
      </w:r>
    </w:p>
    <w:p w14:paraId="51C4D413">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atLeast"/>
        <w:ind w:right="0" w:firstLine="643" w:firstLineChars="200"/>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1．教材选用基本要求</w:t>
      </w:r>
    </w:p>
    <w:p w14:paraId="6AB0C53C">
      <w:pPr>
        <w:pageBreakBefore w:val="0"/>
        <w:kinsoku/>
        <w:wordWrap/>
        <w:overflowPunct/>
        <w:topLinePunct w:val="0"/>
        <w:autoSpaceDE/>
        <w:autoSpaceDN/>
        <w:bidi w:val="0"/>
        <w:adjustRightInd/>
        <w:snapToGrid/>
        <w:spacing w:line="560" w:lineRule="atLeast"/>
        <w:ind w:right="0" w:firstLine="600" w:firstLineChars="200"/>
        <w:jc w:val="left"/>
        <w:textAlignment w:val="auto"/>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按照国家规定，经过规范程序选用教材，优先选用国家规划教材和国家优秀教材。专业课程教材应体现本行业新技术、新规范、新标准、新形态，并通过数字教材、活页式教材等多种方式进行动态更新。</w:t>
      </w:r>
    </w:p>
    <w:p w14:paraId="0502F38F">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atLeast"/>
        <w:ind w:right="0" w:firstLine="643" w:firstLineChars="200"/>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2．图书文献配备基本要求</w:t>
      </w:r>
    </w:p>
    <w:p w14:paraId="3B5D80E5">
      <w:pPr>
        <w:pageBreakBefore w:val="0"/>
        <w:kinsoku/>
        <w:wordWrap/>
        <w:overflowPunct/>
        <w:topLinePunct w:val="0"/>
        <w:autoSpaceDE/>
        <w:autoSpaceDN/>
        <w:bidi w:val="0"/>
        <w:adjustRightInd/>
        <w:snapToGrid/>
        <w:spacing w:line="560" w:lineRule="atLeast"/>
        <w:ind w:right="0" w:firstLine="600" w:firstLineChars="200"/>
        <w:jc w:val="left"/>
        <w:textAlignment w:val="auto"/>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图书文献配备能满足人才培养、专业建设、教科研等工作的需要。专业类图书文献主要包括：有关电子商务、新闻传媒、互联网、数据分析、供应链、零售、视觉设计的技术、方法、思维及实务操作类图书，经济、管理、营销和文化类文献等，以及与互联网直播、互联网营销、国际贸易相关的学术期刊和有关平台、工具使用的操作类图书。及时配置新经济、新技术、新工艺、新材料、新管理方式、新服务方式等相关的图书文献。</w:t>
      </w:r>
    </w:p>
    <w:p w14:paraId="036C675C">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atLeast"/>
        <w:ind w:right="0" w:firstLine="643" w:firstLineChars="200"/>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3．数字教学资源配置基本要求</w:t>
      </w:r>
    </w:p>
    <w:p w14:paraId="188EFFE4">
      <w:pPr>
        <w:pageBreakBefore w:val="0"/>
        <w:kinsoku/>
        <w:wordWrap/>
        <w:overflowPunct/>
        <w:topLinePunct w:val="0"/>
        <w:autoSpaceDE/>
        <w:autoSpaceDN/>
        <w:bidi w:val="0"/>
        <w:adjustRightInd/>
        <w:snapToGrid/>
        <w:spacing w:line="560" w:lineRule="atLeast"/>
        <w:ind w:right="0" w:firstLine="600" w:firstLineChars="200"/>
        <w:jc w:val="left"/>
        <w:textAlignment w:val="auto"/>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建设、配备与本专业有关的音视频素材、教学课件、数字化教学案例库、虚拟仿真软件等专业教学资源库，种类丰富、形式多样、使用便捷、动态更新、满足教学。</w:t>
      </w:r>
    </w:p>
    <w:p w14:paraId="313D4F22">
      <w:pPr>
        <w:pStyle w:val="3"/>
        <w:pageBreakBefore w:val="0"/>
        <w:kinsoku/>
        <w:wordWrap/>
        <w:overflowPunct/>
        <w:topLinePunct w:val="0"/>
        <w:autoSpaceDE/>
        <w:autoSpaceDN/>
        <w:bidi w:val="0"/>
        <w:adjustRightInd/>
        <w:snapToGrid/>
        <w:spacing w:line="560" w:lineRule="atLeast"/>
        <w:ind w:right="0"/>
        <w:textAlignment w:val="auto"/>
        <w:rPr>
          <w:rFonts w:hint="eastAsia" w:ascii="Times New Roman" w:hAnsi="Times New Roman" w:eastAsia="仿宋_GB2312" w:cs="Times New Roman"/>
          <w:lang w:val="en-US" w:eastAsia="zh-CN"/>
        </w:rPr>
      </w:pPr>
      <w:bookmarkStart w:id="47" w:name="bookmark22"/>
      <w:bookmarkEnd w:id="47"/>
      <w:bookmarkStart w:id="48" w:name="_Toc15733"/>
      <w:r>
        <w:rPr>
          <w:rFonts w:hint="eastAsia" w:ascii="Times New Roman" w:hAnsi="Times New Roman" w:eastAsia="仿宋_GB2312" w:cs="Times New Roman"/>
          <w:lang w:val="en-US" w:eastAsia="zh-CN"/>
        </w:rPr>
        <w:t>（四）教学方法</w:t>
      </w:r>
      <w:bookmarkEnd w:id="48"/>
    </w:p>
    <w:p w14:paraId="65206EC2">
      <w:pPr>
        <w:pageBreakBefore w:val="0"/>
        <w:kinsoku/>
        <w:wordWrap/>
        <w:overflowPunct/>
        <w:topLinePunct w:val="0"/>
        <w:autoSpaceDE/>
        <w:autoSpaceDN/>
        <w:bidi w:val="0"/>
        <w:adjustRightInd/>
        <w:snapToGrid/>
        <w:spacing w:line="560" w:lineRule="atLeast"/>
        <w:ind w:right="0" w:firstLine="600" w:firstLineChars="200"/>
        <w:jc w:val="left"/>
        <w:textAlignment w:val="auto"/>
        <w:rPr>
          <w:rFonts w:hint="eastAsia" w:ascii="Times New Roman" w:hAnsi="Times New Roman" w:eastAsia="仿宋_GB2312" w:cs="Times New Roman"/>
          <w:sz w:val="30"/>
          <w:lang w:val="en-US" w:eastAsia="zh-CN"/>
        </w:rPr>
      </w:pPr>
      <w:bookmarkStart w:id="49" w:name="bookmark23"/>
      <w:bookmarkEnd w:id="49"/>
      <w:r>
        <w:rPr>
          <w:rFonts w:hint="eastAsia" w:ascii="Times New Roman" w:hAnsi="Times New Roman" w:eastAsia="仿宋_GB2312" w:cs="Times New Roman"/>
          <w:sz w:val="30"/>
          <w:lang w:val="en-US" w:eastAsia="zh-CN"/>
        </w:rPr>
        <w:t>公共基础课的教学要符合教育部有关教育教学的基本要求，按照培养学生基本科学文化素养、服务学生专业学习和终身发展的需求来定位，重在教学方法、教学组织形式的改革，教学手段、教学模式的创新，调动学生学习的积极性，为学生综合素质的提高、职业能力的形成和可持续发展奠定基础。</w:t>
      </w:r>
    </w:p>
    <w:p w14:paraId="6043D2A4">
      <w:pPr>
        <w:pageBreakBefore w:val="0"/>
        <w:kinsoku/>
        <w:wordWrap/>
        <w:overflowPunct/>
        <w:topLinePunct w:val="0"/>
        <w:autoSpaceDE/>
        <w:autoSpaceDN/>
        <w:bidi w:val="0"/>
        <w:adjustRightInd/>
        <w:snapToGrid/>
        <w:spacing w:line="560" w:lineRule="atLeast"/>
        <w:ind w:right="0" w:firstLine="600" w:firstLineChars="200"/>
        <w:jc w:val="left"/>
        <w:textAlignment w:val="auto"/>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专业技能课按照相应职业岗位（群)的能力要求组织，强化理论实践一体化，突出“做中学、做中教”的职业教育教学特色。贯彻学习内容与工作内容对接、教学过程与工作过程对接、学习坏境与工作坏境对接，提倡项目教学、案例教学、现场教学等方法。要保证学生有充分的动手训练时间，有意识地强化企业工作规范及安全生产知识，培养学生良好的团队合作精神、服务意识、质量意识和环境保护意识，帮助学生养成规范严谨的操作习惯。</w:t>
      </w:r>
    </w:p>
    <w:p w14:paraId="2E497595">
      <w:pPr>
        <w:pStyle w:val="3"/>
        <w:pageBreakBefore w:val="0"/>
        <w:kinsoku/>
        <w:wordWrap/>
        <w:overflowPunct/>
        <w:topLinePunct w:val="0"/>
        <w:autoSpaceDE/>
        <w:autoSpaceDN/>
        <w:bidi w:val="0"/>
        <w:adjustRightInd/>
        <w:snapToGrid/>
        <w:spacing w:line="560" w:lineRule="atLeast"/>
        <w:ind w:right="0"/>
        <w:textAlignment w:val="auto"/>
        <w:rPr>
          <w:rFonts w:hint="eastAsia" w:ascii="Times New Roman" w:hAnsi="Times New Roman" w:eastAsia="仿宋_GB2312" w:cs="Times New Roman"/>
          <w:lang w:val="en-US" w:eastAsia="zh-CN"/>
        </w:rPr>
      </w:pPr>
      <w:bookmarkStart w:id="50" w:name="_Toc7401"/>
      <w:r>
        <w:rPr>
          <w:rFonts w:hint="eastAsia" w:ascii="Times New Roman" w:hAnsi="Times New Roman" w:eastAsia="仿宋_GB2312" w:cs="Times New Roman"/>
          <w:lang w:val="en-US" w:eastAsia="zh-CN"/>
        </w:rPr>
        <w:t>（五）学习评价</w:t>
      </w:r>
      <w:bookmarkEnd w:id="50"/>
    </w:p>
    <w:p w14:paraId="69C9EB34">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atLeast"/>
        <w:ind w:right="0" w:firstLine="643" w:firstLineChars="200"/>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1.注重过程性考核</w:t>
      </w:r>
    </w:p>
    <w:p w14:paraId="5446A545">
      <w:pPr>
        <w:pageBreakBefore w:val="0"/>
        <w:kinsoku/>
        <w:wordWrap/>
        <w:overflowPunct/>
        <w:topLinePunct w:val="0"/>
        <w:autoSpaceDE/>
        <w:autoSpaceDN/>
        <w:bidi w:val="0"/>
        <w:adjustRightInd/>
        <w:snapToGrid/>
        <w:spacing w:line="560" w:lineRule="atLeast"/>
        <w:ind w:right="0" w:firstLine="600" w:firstLineChars="200"/>
        <w:jc w:val="left"/>
        <w:textAlignment w:val="auto"/>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课程教学要关注学生的学习过程，对学生的过程进行评价和记录，形成过程性考核和评价成绩。</w:t>
      </w:r>
    </w:p>
    <w:p w14:paraId="5D06C11A">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atLeast"/>
        <w:ind w:right="0" w:firstLine="643" w:firstLineChars="200"/>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2.注重职业素质评价</w:t>
      </w:r>
    </w:p>
    <w:p w14:paraId="53388A4E">
      <w:pPr>
        <w:pageBreakBefore w:val="0"/>
        <w:kinsoku/>
        <w:wordWrap/>
        <w:overflowPunct/>
        <w:topLinePunct w:val="0"/>
        <w:autoSpaceDE/>
        <w:autoSpaceDN/>
        <w:bidi w:val="0"/>
        <w:adjustRightInd/>
        <w:snapToGrid/>
        <w:spacing w:line="560" w:lineRule="atLeast"/>
        <w:ind w:right="0" w:firstLine="600" w:firstLineChars="200"/>
        <w:jc w:val="left"/>
        <w:textAlignment w:val="auto"/>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课程教学过程中，将职业素质的基本要求落实到学生的课堂行为和学习行为中，按职业要求对学生的学习行为、方法思路、过程表现进行评价，引导学生认知、实践和巩固职业职业意识和职业行为，形成良好的职业习惯，提高职业综合素质。</w:t>
      </w:r>
    </w:p>
    <w:p w14:paraId="2DB56454">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atLeast"/>
        <w:ind w:right="0" w:firstLine="643" w:firstLineChars="200"/>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3.注重能力评价</w:t>
      </w:r>
    </w:p>
    <w:p w14:paraId="7C67ADE2">
      <w:pPr>
        <w:pageBreakBefore w:val="0"/>
        <w:kinsoku/>
        <w:wordWrap/>
        <w:overflowPunct/>
        <w:topLinePunct w:val="0"/>
        <w:autoSpaceDE/>
        <w:autoSpaceDN/>
        <w:bidi w:val="0"/>
        <w:adjustRightInd/>
        <w:snapToGrid/>
        <w:spacing w:line="560" w:lineRule="atLeast"/>
        <w:ind w:right="0" w:firstLine="600" w:firstLineChars="200"/>
        <w:jc w:val="left"/>
        <w:textAlignment w:val="auto"/>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课程教学评价，特别是专业课程的评价，在基础知识评价的基础上，更注重能力的评价，在评价内容、方式的设计上，体现出专业能力，在实施上注重专业能力。</w:t>
      </w:r>
    </w:p>
    <w:p w14:paraId="41A7EEB6">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atLeast"/>
        <w:ind w:right="0" w:firstLine="643" w:firstLineChars="200"/>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4.多主体评价</w:t>
      </w:r>
    </w:p>
    <w:p w14:paraId="30DE59E7">
      <w:pPr>
        <w:pageBreakBefore w:val="0"/>
        <w:kinsoku/>
        <w:wordWrap/>
        <w:overflowPunct/>
        <w:topLinePunct w:val="0"/>
        <w:autoSpaceDE/>
        <w:autoSpaceDN/>
        <w:bidi w:val="0"/>
        <w:adjustRightInd/>
        <w:snapToGrid/>
        <w:spacing w:line="560" w:lineRule="atLeast"/>
        <w:ind w:right="0" w:firstLine="600" w:firstLineChars="200"/>
        <w:jc w:val="left"/>
        <w:textAlignment w:val="auto"/>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通过设计多环节、多方面的评价项目，将评价主体从任课教师扩展到学生、学校相关部门或人员、行业企业人员等，实现评价主体的多元化。</w:t>
      </w:r>
    </w:p>
    <w:p w14:paraId="4B560A13">
      <w:pPr>
        <w:pStyle w:val="3"/>
        <w:pageBreakBefore w:val="0"/>
        <w:kinsoku/>
        <w:wordWrap/>
        <w:overflowPunct/>
        <w:topLinePunct w:val="0"/>
        <w:autoSpaceDE/>
        <w:autoSpaceDN/>
        <w:bidi w:val="0"/>
        <w:adjustRightInd/>
        <w:snapToGrid/>
        <w:spacing w:line="560" w:lineRule="atLeast"/>
        <w:ind w:right="0"/>
        <w:textAlignment w:val="auto"/>
        <w:rPr>
          <w:rFonts w:hint="eastAsia" w:ascii="Times New Roman" w:hAnsi="Times New Roman" w:eastAsia="仿宋_GB2312" w:cs="Times New Roman"/>
          <w:lang w:val="en-US" w:eastAsia="zh-CN"/>
        </w:rPr>
      </w:pPr>
      <w:bookmarkStart w:id="51" w:name="bookmark24"/>
      <w:bookmarkEnd w:id="51"/>
      <w:bookmarkStart w:id="52" w:name="_Toc31346"/>
      <w:r>
        <w:rPr>
          <w:rFonts w:hint="eastAsia" w:ascii="Times New Roman" w:hAnsi="Times New Roman" w:eastAsia="仿宋_GB2312" w:cs="Times New Roman"/>
          <w:lang w:val="en-US" w:eastAsia="zh-CN"/>
        </w:rPr>
        <w:t>（六）质量管理</w:t>
      </w:r>
      <w:bookmarkEnd w:id="52"/>
    </w:p>
    <w:p w14:paraId="78D3F69A">
      <w:pPr>
        <w:pageBreakBefore w:val="0"/>
        <w:kinsoku/>
        <w:wordWrap/>
        <w:overflowPunct/>
        <w:topLinePunct w:val="0"/>
        <w:autoSpaceDE/>
        <w:autoSpaceDN/>
        <w:bidi w:val="0"/>
        <w:adjustRightInd/>
        <w:snapToGrid/>
        <w:spacing w:line="560" w:lineRule="atLeast"/>
        <w:ind w:right="0" w:firstLine="600" w:firstLineChars="200"/>
        <w:jc w:val="left"/>
        <w:textAlignment w:val="auto"/>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1.学校应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实习实训、毕业设计以及资源建设等质量保障建设，通过教学实施、过程监控、质量评价和持续改进，达到人才培养规格要求。</w:t>
      </w:r>
    </w:p>
    <w:p w14:paraId="50163E5A">
      <w:pPr>
        <w:pageBreakBefore w:val="0"/>
        <w:kinsoku/>
        <w:wordWrap/>
        <w:overflowPunct/>
        <w:topLinePunct w:val="0"/>
        <w:autoSpaceDE/>
        <w:autoSpaceDN/>
        <w:bidi w:val="0"/>
        <w:adjustRightInd/>
        <w:snapToGrid/>
        <w:spacing w:line="560" w:lineRule="atLeast"/>
        <w:ind w:right="0" w:firstLine="600" w:firstLineChars="200"/>
        <w:jc w:val="left"/>
        <w:textAlignment w:val="auto"/>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2.学校应完善教学管理机制，加强日常教学组织运行与管理，定期开展课程建设、日常教学、人才培养质量的诊断与改进，建立健全巡课、听课、评教、评学等制度，建立与企业联动的实践教学环节督导制度，严明教学纪律，强化教学组织功能，定期开展公开课、示范课等教研活动。</w:t>
      </w:r>
    </w:p>
    <w:p w14:paraId="7CC2BF48">
      <w:pPr>
        <w:pageBreakBefore w:val="0"/>
        <w:kinsoku/>
        <w:wordWrap/>
        <w:overflowPunct/>
        <w:topLinePunct w:val="0"/>
        <w:autoSpaceDE/>
        <w:autoSpaceDN/>
        <w:bidi w:val="0"/>
        <w:adjustRightInd/>
        <w:snapToGrid/>
        <w:spacing w:line="560" w:lineRule="atLeast"/>
        <w:ind w:right="0" w:firstLine="600" w:firstLineChars="200"/>
        <w:jc w:val="left"/>
        <w:textAlignment w:val="auto"/>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3.专业教研组织应建立线上线下相结合的集中备课制度，定期召开教学研讨会议，利用评价分析结果有效改进专业教学，持续提高人才培养质量。</w:t>
      </w:r>
    </w:p>
    <w:p w14:paraId="4670417A">
      <w:pPr>
        <w:pageBreakBefore w:val="0"/>
        <w:kinsoku/>
        <w:wordWrap/>
        <w:overflowPunct/>
        <w:topLinePunct w:val="0"/>
        <w:autoSpaceDE/>
        <w:autoSpaceDN/>
        <w:bidi w:val="0"/>
        <w:adjustRightInd/>
        <w:snapToGrid/>
        <w:spacing w:line="560" w:lineRule="atLeast"/>
        <w:ind w:right="0" w:firstLine="600" w:firstLineChars="200"/>
        <w:jc w:val="left"/>
        <w:textAlignment w:val="auto"/>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4.学校应建立毕业生跟踪反馈机制及社会评价机制，并对生源情况、职业道德、技术技能水平、就业质量等进行分析，定期评价人才培养质量和培养目标达成情况。</w:t>
      </w:r>
    </w:p>
    <w:p w14:paraId="5CC495F1">
      <w:pPr>
        <w:pStyle w:val="2"/>
        <w:pageBreakBefore w:val="0"/>
        <w:kinsoku/>
        <w:wordWrap/>
        <w:overflowPunct/>
        <w:topLinePunct w:val="0"/>
        <w:autoSpaceDE/>
        <w:autoSpaceDN/>
        <w:bidi w:val="0"/>
        <w:adjustRightInd/>
        <w:snapToGrid/>
        <w:spacing w:line="560" w:lineRule="atLeast"/>
        <w:ind w:right="0" w:firstLine="640" w:firstLineChars="200"/>
        <w:jc w:val="left"/>
        <w:textAlignment w:val="auto"/>
        <w:rPr>
          <w:rFonts w:hint="eastAsia" w:ascii="Times New Roman" w:hAnsi="Times New Roman" w:eastAsia="黑体" w:cs="Times New Roman"/>
          <w:color w:val="000000"/>
          <w:sz w:val="32"/>
          <w:lang w:val="en-US" w:eastAsia="zh-CN"/>
        </w:rPr>
      </w:pPr>
      <w:bookmarkStart w:id="53" w:name="bookmark25"/>
      <w:bookmarkEnd w:id="53"/>
      <w:bookmarkStart w:id="54" w:name="_Toc4189"/>
      <w:r>
        <w:rPr>
          <w:rFonts w:hint="eastAsia" w:ascii="Times New Roman" w:hAnsi="Times New Roman" w:eastAsia="黑体" w:cs="Times New Roman"/>
          <w:color w:val="000000"/>
          <w:sz w:val="32"/>
          <w:lang w:val="en-US" w:eastAsia="zh-CN"/>
        </w:rPr>
        <w:t>九、毕业要求</w:t>
      </w:r>
      <w:bookmarkEnd w:id="54"/>
    </w:p>
    <w:p w14:paraId="76005D36">
      <w:pPr>
        <w:pageBreakBefore w:val="0"/>
        <w:kinsoku/>
        <w:wordWrap/>
        <w:overflowPunct/>
        <w:topLinePunct w:val="0"/>
        <w:autoSpaceDE/>
        <w:autoSpaceDN/>
        <w:bidi w:val="0"/>
        <w:adjustRightInd/>
        <w:snapToGrid/>
        <w:spacing w:line="560" w:lineRule="atLeast"/>
        <w:ind w:right="0" w:firstLine="600" w:firstLineChars="200"/>
        <w:jc w:val="left"/>
        <w:textAlignment w:val="auto"/>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根据专业人才培养方案确定的目标和培养规格，完成规定的实习实训，全部课程考核合格或修满学分，准予毕业。</w:t>
      </w:r>
    </w:p>
    <w:p w14:paraId="1C8ACB8B">
      <w:pPr>
        <w:pageBreakBefore w:val="0"/>
        <w:kinsoku/>
        <w:wordWrap/>
        <w:overflowPunct/>
        <w:topLinePunct w:val="0"/>
        <w:autoSpaceDE/>
        <w:autoSpaceDN/>
        <w:bidi w:val="0"/>
        <w:adjustRightInd/>
        <w:snapToGrid/>
        <w:spacing w:line="560" w:lineRule="atLeast"/>
        <w:ind w:right="0" w:firstLine="600" w:firstLineChars="200"/>
        <w:jc w:val="left"/>
        <w:textAlignment w:val="auto"/>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学校可结合办学实际，细化、明确学生课程修习、学业成绩、实践经历、职业素养、综合素质等方面的学习要求和考核要求等。要严把毕业出口关，确保学生毕业时完成规定的学时学分和各教学环节，保证毕业要求的达成度。</w:t>
      </w:r>
    </w:p>
    <w:p w14:paraId="0214BA40">
      <w:pPr>
        <w:pageBreakBefore w:val="0"/>
        <w:kinsoku/>
        <w:wordWrap/>
        <w:overflowPunct/>
        <w:topLinePunct w:val="0"/>
        <w:autoSpaceDE/>
        <w:autoSpaceDN/>
        <w:bidi w:val="0"/>
        <w:adjustRightInd/>
        <w:snapToGrid/>
        <w:spacing w:line="560" w:lineRule="atLeast"/>
        <w:ind w:right="0" w:firstLine="600" w:firstLineChars="200"/>
        <w:jc w:val="left"/>
        <w:textAlignment w:val="auto"/>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接受职业培训取得的职业技能等级证书、培训证书等学习成果，经职业学校认定，可以转化为相应的学历教育学分；达到相应职业学校学业要求的，可以取得相应的学业证书。</w:t>
      </w:r>
    </w:p>
    <w:p w14:paraId="47BD3468">
      <w:pPr>
        <w:keepNext w:val="0"/>
        <w:keepLines w:val="0"/>
        <w:pageBreakBefore w:val="0"/>
        <w:numPr>
          <w:ilvl w:val="0"/>
          <w:numId w:val="0"/>
        </w:numPr>
        <w:wordWrap/>
        <w:overflowPunct/>
        <w:topLinePunct w:val="0"/>
        <w:bidi w:val="0"/>
        <w:spacing w:line="540" w:lineRule="exact"/>
        <w:ind w:left="0" w:leftChars="0"/>
        <w:jc w:val="left"/>
        <w:rPr>
          <w:rFonts w:hint="eastAsia" w:ascii="Times New Roman" w:hAnsi="Times New Roman" w:eastAsia="仿宋_GB2312" w:cs="Times New Roman"/>
          <w:color w:val="auto"/>
          <w:sz w:val="30"/>
          <w:szCs w:val="30"/>
          <w:lang w:val="en-US" w:eastAsia="zh-CN"/>
        </w:rPr>
      </w:pPr>
    </w:p>
    <w:sectPr>
      <w:pgSz w:w="11906" w:h="16838"/>
      <w:pgMar w:top="1440" w:right="1080" w:bottom="1440" w:left="10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90F0808-6312-4618-8B7B-FD155E8D59D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embedRegular r:id="rId2" w:fontKey="{7FCC14D8-BF1C-4543-B8F6-FAA358A120C6}"/>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embedRegular r:id="rId3" w:fontKey="{A760443C-65AC-4F4E-96C4-798552641A9C}"/>
  </w:font>
  <w:font w:name="Calibri Light">
    <w:panose1 w:val="020F0302020204030204"/>
    <w:charset w:val="00"/>
    <w:family w:val="auto"/>
    <w:pitch w:val="default"/>
    <w:sig w:usb0="E0002AFF" w:usb1="C000247B" w:usb2="00000009" w:usb3="00000000" w:csb0="200001FF" w:csb1="00000000"/>
  </w:font>
  <w:font w:name="FangSong_GB2312">
    <w:altName w:val="仿宋"/>
    <w:panose1 w:val="02010609030101010101"/>
    <w:charset w:val="86"/>
    <w:family w:val="auto"/>
    <w:pitch w:val="default"/>
    <w:sig w:usb0="00000000" w:usb1="00000000" w:usb2="00000000" w:usb3="00000000" w:csb0="00040000" w:csb1="0000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689C0">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97FEF">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723596">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8723596">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47C8F">
    <w:pPr>
      <w:pStyle w:val="8"/>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76E145">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176E145">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793D9">
    <w:pPr>
      <w:keepNext w:val="0"/>
      <w:keepLines w:val="0"/>
      <w:widowControl/>
      <w:suppressLineNumbers w:val="0"/>
      <w:pBdr>
        <w:bottom w:val="none" w:color="auto" w:sz="0" w:space="0"/>
      </w:pBdr>
      <w:ind w:firstLine="2640" w:firstLineChars="1100"/>
      <w:jc w:val="right"/>
    </w:pPr>
    <w:r>
      <w:rPr>
        <w:rFonts w:hint="eastAsia" w:ascii="Times New Roman" w:hAnsi="Times New Roman" w:eastAsia="仿宋_GB2312" w:cs="Times New Roman"/>
        <w:sz w:val="24"/>
        <w:szCs w:val="24"/>
        <w:lang w:eastAsia="zh-CN"/>
      </w:rPr>
      <w:drawing>
        <wp:anchor distT="0" distB="0" distL="114300" distR="114300" simplePos="0" relativeHeight="251660288" behindDoc="0" locked="0" layoutInCell="1" allowOverlap="1">
          <wp:simplePos x="0" y="0"/>
          <wp:positionH relativeFrom="column">
            <wp:posOffset>-111760</wp:posOffset>
          </wp:positionH>
          <wp:positionV relativeFrom="paragraph">
            <wp:posOffset>-121920</wp:posOffset>
          </wp:positionV>
          <wp:extent cx="1371600" cy="512445"/>
          <wp:effectExtent l="0" t="0" r="0" b="1905"/>
          <wp:wrapNone/>
          <wp:docPr id="4" name="图片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LOGO"/>
                  <pic:cNvPicPr>
                    <a:picLocks noChangeAspect="1"/>
                  </pic:cNvPicPr>
                </pic:nvPicPr>
                <pic:blipFill>
                  <a:blip r:embed="rId1"/>
                  <a:stretch>
                    <a:fillRect/>
                  </a:stretch>
                </pic:blipFill>
                <pic:spPr>
                  <a:xfrm>
                    <a:off x="0" y="0"/>
                    <a:ext cx="1371600" cy="512445"/>
                  </a:xfrm>
                  <a:prstGeom prst="rect">
                    <a:avLst/>
                  </a:prstGeom>
                  <a:noFill/>
                  <a:ln>
                    <a:noFill/>
                  </a:ln>
                </pic:spPr>
              </pic:pic>
            </a:graphicData>
          </a:graphic>
        </wp:anchor>
      </w:drawing>
    </w:r>
    <w:r>
      <w:rPr>
        <w:rFonts w:ascii="仿宋_GB2312" w:hAnsi="仿宋_GB2312" w:eastAsia="仿宋_GB2312" w:cs="仿宋_GB2312"/>
        <w:color w:val="000000"/>
        <w:kern w:val="0"/>
        <w:sz w:val="24"/>
        <w:szCs w:val="24"/>
        <w:lang w:val="en-US" w:eastAsia="zh-CN" w:bidi="ar"/>
      </w:rPr>
      <w:t>《</w:t>
    </w:r>
    <w:r>
      <w:rPr>
        <w:rFonts w:hint="eastAsia" w:ascii="仿宋_GB2312" w:hAnsi="仿宋_GB2312" w:eastAsia="仿宋_GB2312" w:cs="仿宋_GB2312"/>
        <w:color w:val="000000"/>
        <w:kern w:val="0"/>
        <w:sz w:val="24"/>
        <w:szCs w:val="24"/>
        <w:lang w:val="en-US" w:eastAsia="zh-CN" w:bidi="ar"/>
      </w:rPr>
      <w:t>直播电商服务</w:t>
    </w:r>
    <w:r>
      <w:rPr>
        <w:rFonts w:ascii="仿宋_GB2312" w:hAnsi="仿宋_GB2312" w:eastAsia="仿宋_GB2312" w:cs="仿宋_GB2312"/>
        <w:color w:val="000000"/>
        <w:kern w:val="0"/>
        <w:sz w:val="24"/>
        <w:szCs w:val="24"/>
        <w:lang w:val="en-US" w:eastAsia="zh-CN" w:bidi="ar"/>
      </w:rPr>
      <w:t>》专业人才培养方案</w:t>
    </w:r>
  </w:p>
  <w:p w14:paraId="561CDC73">
    <w:pPr>
      <w:pStyle w:val="9"/>
      <w:pBdr>
        <w:bottom w:val="single" w:color="auto" w:sz="4" w:space="1"/>
      </w:pBd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5405A5"/>
    <w:multiLevelType w:val="singleLevel"/>
    <w:tmpl w:val="B75405A5"/>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877B89"/>
    <w:rsid w:val="026C6D7F"/>
    <w:rsid w:val="0337738D"/>
    <w:rsid w:val="034104E4"/>
    <w:rsid w:val="03F01B56"/>
    <w:rsid w:val="06A513BB"/>
    <w:rsid w:val="087C2D8F"/>
    <w:rsid w:val="0A65186E"/>
    <w:rsid w:val="126954EC"/>
    <w:rsid w:val="12E16CE4"/>
    <w:rsid w:val="133032AB"/>
    <w:rsid w:val="13962E04"/>
    <w:rsid w:val="15911E24"/>
    <w:rsid w:val="1804388A"/>
    <w:rsid w:val="1B5851BD"/>
    <w:rsid w:val="1D7D2209"/>
    <w:rsid w:val="1E7B23CC"/>
    <w:rsid w:val="21076199"/>
    <w:rsid w:val="21A41C3A"/>
    <w:rsid w:val="233A39AD"/>
    <w:rsid w:val="233F1C1A"/>
    <w:rsid w:val="284A6D45"/>
    <w:rsid w:val="2B2025B8"/>
    <w:rsid w:val="2C3B697C"/>
    <w:rsid w:val="2D773BFD"/>
    <w:rsid w:val="31120F06"/>
    <w:rsid w:val="367265AE"/>
    <w:rsid w:val="37511334"/>
    <w:rsid w:val="3821593A"/>
    <w:rsid w:val="388A2694"/>
    <w:rsid w:val="3DDB658B"/>
    <w:rsid w:val="3EDE6333"/>
    <w:rsid w:val="3FDF7AA9"/>
    <w:rsid w:val="3FEF5955"/>
    <w:rsid w:val="415B3C6B"/>
    <w:rsid w:val="41FB27B7"/>
    <w:rsid w:val="42D61313"/>
    <w:rsid w:val="436037BB"/>
    <w:rsid w:val="453B20CB"/>
    <w:rsid w:val="456D6845"/>
    <w:rsid w:val="47847E36"/>
    <w:rsid w:val="48B61771"/>
    <w:rsid w:val="48B94E63"/>
    <w:rsid w:val="4E556368"/>
    <w:rsid w:val="4F9C589F"/>
    <w:rsid w:val="50E81293"/>
    <w:rsid w:val="521E0EA4"/>
    <w:rsid w:val="567C0086"/>
    <w:rsid w:val="5702070C"/>
    <w:rsid w:val="57E722A5"/>
    <w:rsid w:val="59AC3D2B"/>
    <w:rsid w:val="5ADE5565"/>
    <w:rsid w:val="5BC00E43"/>
    <w:rsid w:val="5E4F4B48"/>
    <w:rsid w:val="5E674312"/>
    <w:rsid w:val="5E6D4BE2"/>
    <w:rsid w:val="5F2E2567"/>
    <w:rsid w:val="638266CE"/>
    <w:rsid w:val="67536C00"/>
    <w:rsid w:val="6A6B7926"/>
    <w:rsid w:val="6AC41FD2"/>
    <w:rsid w:val="6BD9385B"/>
    <w:rsid w:val="6D9B5E15"/>
    <w:rsid w:val="71BE554B"/>
    <w:rsid w:val="74650381"/>
    <w:rsid w:val="7A8F4BD9"/>
    <w:rsid w:val="7E0931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4"/>
    <w:qFormat/>
    <w:uiPriority w:val="0"/>
    <w:pPr>
      <w:keepNext/>
      <w:widowControl/>
      <w:spacing w:line="560" w:lineRule="exact"/>
      <w:ind w:firstLine="0" w:firstLineChars="0"/>
      <w:jc w:val="center"/>
      <w:outlineLvl w:val="0"/>
    </w:pPr>
    <w:rPr>
      <w:rFonts w:ascii="Times New Roman" w:hAnsi="Times New Roman" w:eastAsia="方正小标宋简体" w:cs="Times New Roman"/>
      <w:color w:val="000000" w:themeColor="text1"/>
      <w:kern w:val="0"/>
      <w:sz w:val="44"/>
      <w:szCs w:val="44"/>
      <w:lang w:val="en-GB" w:eastAsia="en-US"/>
      <w14:textFill>
        <w14:solidFill>
          <w14:schemeClr w14:val="tx1"/>
        </w14:solidFill>
      </w14:textFill>
    </w:rPr>
  </w:style>
  <w:style w:type="paragraph" w:styleId="3">
    <w:name w:val="heading 2"/>
    <w:basedOn w:val="1"/>
    <w:next w:val="1"/>
    <w:unhideWhenUsed/>
    <w:qFormat/>
    <w:uiPriority w:val="0"/>
    <w:pPr>
      <w:keepNext/>
      <w:keepLines/>
      <w:spacing w:line="560" w:lineRule="exact"/>
      <w:ind w:firstLine="880" w:firstLineChars="200"/>
      <w:jc w:val="left"/>
      <w:outlineLvl w:val="1"/>
    </w:pPr>
    <w:rPr>
      <w:rFonts w:ascii="Calibri Light" w:hAnsi="Calibri Light" w:cs="Times New Roman"/>
      <w:b/>
      <w:color w:val="000000"/>
      <w:sz w:val="32"/>
      <w:szCs w:val="40"/>
    </w:rPr>
  </w:style>
  <w:style w:type="paragraph" w:styleId="4">
    <w:name w:val="heading 3"/>
    <w:basedOn w:val="1"/>
    <w:next w:val="1"/>
    <w:unhideWhenUsed/>
    <w:qFormat/>
    <w:uiPriority w:val="0"/>
    <w:pPr>
      <w:spacing w:before="0" w:beforeAutospacing="0" w:after="0" w:afterAutospacing="0"/>
      <w:jc w:val="left"/>
      <w:outlineLvl w:val="2"/>
    </w:pPr>
    <w:rPr>
      <w:rFonts w:hint="eastAsia" w:cs="Times New Roman"/>
      <w:b/>
      <w:bCs/>
      <w:kern w:val="0"/>
      <w:sz w:val="32"/>
      <w:szCs w:val="27"/>
      <w:lang w:bidi="ar"/>
    </w:rPr>
  </w:style>
  <w:style w:type="character" w:default="1" w:styleId="13">
    <w:name w:val="Default Paragraph Font"/>
    <w:semiHidden/>
    <w:unhideWhenUsed/>
    <w:qFormat/>
    <w:uiPriority w:val="1"/>
  </w:style>
  <w:style w:type="table" w:default="1" w:styleId="12">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semiHidden/>
    <w:qFormat/>
    <w:uiPriority w:val="0"/>
    <w:rPr>
      <w:rFonts w:ascii="Arial" w:hAnsi="Arial" w:eastAsia="Arial" w:cs="Arial"/>
      <w:sz w:val="21"/>
      <w:szCs w:val="21"/>
      <w:lang w:val="en-US" w:eastAsia="en-US" w:bidi="ar-SA"/>
    </w:rPr>
  </w:style>
  <w:style w:type="paragraph" w:styleId="7">
    <w:name w:val="toc 3"/>
    <w:basedOn w:val="1"/>
    <w:next w:val="1"/>
    <w:qFormat/>
    <w:uiPriority w:val="0"/>
    <w:pPr>
      <w:ind w:left="840" w:leftChars="400"/>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0"/>
  </w:style>
  <w:style w:type="paragraph" w:styleId="11">
    <w:name w:val="toc 2"/>
    <w:basedOn w:val="1"/>
    <w:next w:val="1"/>
    <w:qFormat/>
    <w:uiPriority w:val="0"/>
    <w:pPr>
      <w:ind w:left="420" w:leftChars="200"/>
    </w:pPr>
  </w:style>
  <w:style w:type="character" w:customStyle="1" w:styleId="14">
    <w:name w:val="标题 1 字符"/>
    <w:basedOn w:val="13"/>
    <w:link w:val="2"/>
    <w:qFormat/>
    <w:uiPriority w:val="9"/>
    <w:rPr>
      <w:rFonts w:ascii="Times New Roman" w:hAnsi="Times New Roman" w:eastAsia="方正小标宋简体" w:cs="Times New Roman"/>
      <w:color w:val="000000" w:themeColor="text1"/>
      <w:kern w:val="0"/>
      <w:sz w:val="44"/>
      <w:szCs w:val="44"/>
      <w:lang w:val="en-GB" w:eastAsia="en-US"/>
      <w14:textFill>
        <w14:solidFill>
          <w14:schemeClr w14:val="tx1"/>
        </w14:solidFill>
      </w14:textFill>
    </w:rPr>
  </w:style>
  <w:style w:type="paragraph" w:customStyle="1" w:styleId="15">
    <w:name w:val="Table Text"/>
    <w:basedOn w:val="1"/>
    <w:semiHidden/>
    <w:qFormat/>
    <w:uiPriority w:val="0"/>
    <w:rPr>
      <w:rFonts w:ascii="FangSong_GB2312" w:hAnsi="FangSong_GB2312" w:eastAsia="FangSong_GB2312" w:cs="FangSong_GB2312"/>
      <w:sz w:val="24"/>
      <w:szCs w:val="24"/>
      <w:lang w:val="en-US" w:eastAsia="en-US" w:bidi="ar-SA"/>
    </w:rPr>
  </w:style>
  <w:style w:type="table" w:customStyle="1" w:styleId="1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3192</Words>
  <Characters>3241</Characters>
  <Lines>0</Lines>
  <Paragraphs>0</Paragraphs>
  <TotalTime>4</TotalTime>
  <ScaleCrop>false</ScaleCrop>
  <LinksUpToDate>false</LinksUpToDate>
  <CharactersWithSpaces>3331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2026-03-17T01:58:00Z</dcterms:created>
  <dc:creator>半夏半暖</dc:creator>
  <cp:lastModifiedBy>噜噜小</cp:lastModifiedBy>
  <dcterms:modified xsi:type="dcterms:W3CDTF">2026-09-15T00:43:32Z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2D02F2F452084AA7819E37043C228052_13</vt:lpwstr>
  </property>
  <property fmtid="{D5CDD505-2E9C-101B-9397-08002B2CF9AE}" pid="4" name="KSOTemplateDocerSaveRecord">
    <vt:lpwstr>eyJoZGlkIjoiNDgyZWNjMzdiODNjZTBjN2E5ZGIwZjNkYzhkZThhNzAiLCJ1c2VySWQiOiI0MzI4MjQwNzgifQ==</vt:lpwstr>
  </property>
</Properties>
</file>